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F0E96" w14:textId="77777777" w:rsidR="007F663C" w:rsidRPr="00335EF1" w:rsidRDefault="004C3027">
      <w:pPr>
        <w:pStyle w:val="Heading1"/>
        <w:rPr>
          <w:color w:val="000000" w:themeColor="text1"/>
        </w:rPr>
      </w:pPr>
      <w:bookmarkStart w:id="0" w:name="lenovo-xclarity-integrator-for-proxmox"/>
      <w:r w:rsidRPr="00335EF1">
        <w:rPr>
          <w:color w:val="000000" w:themeColor="text1"/>
        </w:rPr>
        <w:t>Lenovo XClarity Integrator for Proxmox</w:t>
      </w:r>
    </w:p>
    <w:p w14:paraId="07AF0E97" w14:textId="481F44AF" w:rsidR="007F663C" w:rsidRPr="00335EF1" w:rsidRDefault="004C3027">
      <w:pPr>
        <w:pStyle w:val="FirstParagraph"/>
        <w:rPr>
          <w:color w:val="000000" w:themeColor="text1"/>
        </w:rPr>
      </w:pPr>
      <w:r w:rsidRPr="00335EF1">
        <w:rPr>
          <w:i/>
          <w:iCs/>
          <w:color w:val="000000" w:themeColor="text1"/>
        </w:rPr>
        <w:t>(Version 1.0</w:t>
      </w:r>
      <w:r w:rsidR="000A02C2">
        <w:rPr>
          <w:i/>
          <w:iCs/>
          <w:color w:val="000000" w:themeColor="text1"/>
        </w:rPr>
        <w:t>1</w:t>
      </w:r>
      <w:r w:rsidRPr="00335EF1">
        <w:rPr>
          <w:i/>
          <w:iCs/>
          <w:color w:val="000000" w:themeColor="text1"/>
        </w:rPr>
        <w:t xml:space="preserve"> - 202509</w:t>
      </w:r>
      <w:r w:rsidR="000A02C2">
        <w:rPr>
          <w:i/>
          <w:iCs/>
          <w:color w:val="000000" w:themeColor="text1"/>
        </w:rPr>
        <w:t>18</w:t>
      </w:r>
      <w:r w:rsidRPr="00335EF1">
        <w:rPr>
          <w:i/>
          <w:iCs/>
          <w:color w:val="000000" w:themeColor="text1"/>
        </w:rPr>
        <w:t>)</w:t>
      </w:r>
    </w:p>
    <w:p w14:paraId="07AF0E98" w14:textId="77777777" w:rsidR="007F663C" w:rsidRPr="00335EF1" w:rsidRDefault="004C3027">
      <w:pPr>
        <w:pStyle w:val="Heading2"/>
        <w:rPr>
          <w:color w:val="000000" w:themeColor="text1"/>
        </w:rPr>
      </w:pPr>
      <w:bookmarkStart w:id="1" w:name="overview"/>
      <w:r w:rsidRPr="00335EF1">
        <w:rPr>
          <w:color w:val="000000" w:themeColor="text1"/>
        </w:rPr>
        <w:t>Overview</w:t>
      </w:r>
    </w:p>
    <w:p w14:paraId="07AF0E99" w14:textId="77777777" w:rsidR="007F663C" w:rsidRPr="00335EF1" w:rsidRDefault="004C3027">
      <w:pPr>
        <w:pStyle w:val="FirstParagraph"/>
        <w:rPr>
          <w:color w:val="000000" w:themeColor="text1"/>
        </w:rPr>
      </w:pPr>
      <w:r w:rsidRPr="00335EF1">
        <w:rPr>
          <w:b/>
          <w:bCs/>
          <w:color w:val="000000" w:themeColor="text1"/>
        </w:rPr>
        <w:t>Lenovo XClarity Integrator for Proxmox</w:t>
      </w:r>
      <w:r w:rsidRPr="00335EF1">
        <w:rPr>
          <w:color w:val="000000" w:themeColor="text1"/>
        </w:rPr>
        <w:t xml:space="preserve"> is a Python-based tool that enables automated firmware updates for </w:t>
      </w:r>
      <w:r w:rsidRPr="00335EF1">
        <w:rPr>
          <w:b/>
          <w:bCs/>
          <w:color w:val="000000" w:themeColor="text1"/>
        </w:rPr>
        <w:t>Proxmox Cluster</w:t>
      </w:r>
      <w:r w:rsidRPr="00335EF1">
        <w:rPr>
          <w:color w:val="000000" w:themeColor="text1"/>
        </w:rPr>
        <w:t xml:space="preserve"> environments running on </w:t>
      </w:r>
      <w:r w:rsidRPr="00335EF1">
        <w:rPr>
          <w:b/>
          <w:bCs/>
          <w:color w:val="000000" w:themeColor="text1"/>
        </w:rPr>
        <w:t>Lenovo ThinkSystem</w:t>
      </w:r>
      <w:r w:rsidRPr="00335EF1">
        <w:rPr>
          <w:color w:val="000000" w:themeColor="text1"/>
        </w:rPr>
        <w:t xml:space="preserve"> servers. It integrates with </w:t>
      </w:r>
      <w:r w:rsidRPr="00335EF1">
        <w:rPr>
          <w:b/>
          <w:bCs/>
          <w:color w:val="000000" w:themeColor="text1"/>
        </w:rPr>
        <w:t>Lenovo XClarity Administrator (LXCA)</w:t>
      </w:r>
      <w:r w:rsidRPr="00335EF1">
        <w:rPr>
          <w:color w:val="000000" w:themeColor="text1"/>
        </w:rPr>
        <w:t xml:space="preserve"> to ensure that your infrastructure remains up-to-date with the latest hardware updates, minimizing downtime and reducing manual intervention.</w:t>
      </w:r>
    </w:p>
    <w:p w14:paraId="07AF0E9A" w14:textId="77777777" w:rsidR="007F663C" w:rsidRPr="00335EF1" w:rsidRDefault="004C3027">
      <w:pPr>
        <w:pStyle w:val="BodyText"/>
        <w:rPr>
          <w:color w:val="000000" w:themeColor="text1"/>
        </w:rPr>
      </w:pPr>
      <w:r w:rsidRPr="00335EF1">
        <w:rPr>
          <w:color w:val="000000" w:themeColor="text1"/>
        </w:rPr>
        <w:t>This solution is designed for IT administrators who want to streamline update management across their Proxmox clusters.</w:t>
      </w:r>
    </w:p>
    <w:p w14:paraId="07AF0E9B" w14:textId="77777777" w:rsidR="007F663C" w:rsidRPr="00335EF1" w:rsidRDefault="00000000">
      <w:pPr>
        <w:rPr>
          <w:color w:val="000000" w:themeColor="text1"/>
        </w:rPr>
      </w:pPr>
      <w:r>
        <w:rPr>
          <w:color w:val="000000" w:themeColor="text1"/>
        </w:rPr>
        <w:pict w14:anchorId="07AF0EFE">
          <v:rect id="_x0000_i1025" style="width:0;height:1.5pt" o:hralign="center" o:hrstd="t" o:hr="t"/>
        </w:pict>
      </w:r>
    </w:p>
    <w:p w14:paraId="07AF0E9C" w14:textId="77777777" w:rsidR="007F663C" w:rsidRPr="00335EF1" w:rsidRDefault="004C3027">
      <w:pPr>
        <w:pStyle w:val="Heading2"/>
        <w:rPr>
          <w:color w:val="000000" w:themeColor="text1"/>
        </w:rPr>
      </w:pPr>
      <w:bookmarkStart w:id="2" w:name="features"/>
      <w:bookmarkEnd w:id="1"/>
      <w:r w:rsidRPr="00335EF1">
        <w:rPr>
          <w:color w:val="000000" w:themeColor="text1"/>
        </w:rPr>
        <w:t>Features</w:t>
      </w:r>
    </w:p>
    <w:p w14:paraId="07AF0E9D" w14:textId="77777777" w:rsidR="007F663C" w:rsidRPr="00335EF1" w:rsidRDefault="004C3027">
      <w:pPr>
        <w:pStyle w:val="Compact"/>
        <w:numPr>
          <w:ilvl w:val="0"/>
          <w:numId w:val="2"/>
        </w:numPr>
        <w:rPr>
          <w:color w:val="000000" w:themeColor="text1"/>
        </w:rPr>
      </w:pPr>
      <w:r w:rsidRPr="00335EF1">
        <w:rPr>
          <w:color w:val="000000" w:themeColor="text1"/>
        </w:rPr>
        <w:t xml:space="preserve">Seamless integration with </w:t>
      </w:r>
      <w:r w:rsidRPr="00335EF1">
        <w:rPr>
          <w:b/>
          <w:bCs/>
          <w:color w:val="000000" w:themeColor="text1"/>
        </w:rPr>
        <w:t>Lenovo XClarity Administrator</w:t>
      </w:r>
      <w:r w:rsidRPr="00335EF1">
        <w:rPr>
          <w:color w:val="000000" w:themeColor="text1"/>
        </w:rPr>
        <w:t xml:space="preserve"> REST API.</w:t>
      </w:r>
    </w:p>
    <w:p w14:paraId="07AF0E9E" w14:textId="77777777" w:rsidR="007F663C" w:rsidRPr="00335EF1" w:rsidRDefault="004C3027">
      <w:pPr>
        <w:pStyle w:val="Compact"/>
        <w:numPr>
          <w:ilvl w:val="0"/>
          <w:numId w:val="2"/>
        </w:numPr>
        <w:rPr>
          <w:color w:val="000000" w:themeColor="text1"/>
        </w:rPr>
      </w:pPr>
      <w:r w:rsidRPr="00335EF1">
        <w:rPr>
          <w:color w:val="000000" w:themeColor="text1"/>
        </w:rPr>
        <w:t xml:space="preserve">Automatic firmware update based on policy applied via </w:t>
      </w:r>
      <w:r w:rsidRPr="00335EF1">
        <w:rPr>
          <w:b/>
          <w:bCs/>
          <w:color w:val="000000" w:themeColor="text1"/>
        </w:rPr>
        <w:t>Lenovo XClarity Administrator</w:t>
      </w:r>
    </w:p>
    <w:p w14:paraId="07AF0E9F" w14:textId="77777777" w:rsidR="007F663C" w:rsidRPr="00335EF1" w:rsidRDefault="004C3027">
      <w:pPr>
        <w:pStyle w:val="Compact"/>
        <w:numPr>
          <w:ilvl w:val="0"/>
          <w:numId w:val="2"/>
        </w:numPr>
        <w:rPr>
          <w:color w:val="000000" w:themeColor="text1"/>
        </w:rPr>
      </w:pPr>
      <w:r w:rsidRPr="00335EF1">
        <w:rPr>
          <w:color w:val="000000" w:themeColor="text1"/>
        </w:rPr>
        <w:t>Cluster-aware update operations to reduce service disruption.</w:t>
      </w:r>
    </w:p>
    <w:p w14:paraId="07AF0EA0" w14:textId="77777777" w:rsidR="007F663C" w:rsidRPr="00335EF1" w:rsidRDefault="004C3027">
      <w:pPr>
        <w:pStyle w:val="Compact"/>
        <w:numPr>
          <w:ilvl w:val="0"/>
          <w:numId w:val="2"/>
        </w:numPr>
        <w:rPr>
          <w:color w:val="000000" w:themeColor="text1"/>
        </w:rPr>
      </w:pPr>
      <w:r w:rsidRPr="00335EF1">
        <w:rPr>
          <w:color w:val="000000" w:themeColor="text1"/>
        </w:rPr>
        <w:t>Logging and reporting of update results.</w:t>
      </w:r>
    </w:p>
    <w:p w14:paraId="07AF0EA1" w14:textId="77777777" w:rsidR="007F663C" w:rsidRPr="00335EF1" w:rsidRDefault="004C3027">
      <w:pPr>
        <w:pStyle w:val="Compact"/>
        <w:numPr>
          <w:ilvl w:val="0"/>
          <w:numId w:val="2"/>
        </w:numPr>
        <w:rPr>
          <w:color w:val="000000" w:themeColor="text1"/>
          <w:lang w:val="it-IT"/>
        </w:rPr>
      </w:pPr>
      <w:r w:rsidRPr="00335EF1">
        <w:rPr>
          <w:color w:val="000000" w:themeColor="text1"/>
          <w:lang w:val="it-IT"/>
        </w:rPr>
        <w:t xml:space="preserve">Customizable configuration via </w:t>
      </w:r>
      <w:r w:rsidRPr="00335EF1">
        <w:rPr>
          <w:rStyle w:val="VerbatimChar"/>
          <w:lang w:val="it-IT"/>
        </w:rPr>
        <w:t>config.ini</w:t>
      </w:r>
      <w:r w:rsidRPr="00335EF1">
        <w:rPr>
          <w:color w:val="000000" w:themeColor="text1"/>
          <w:lang w:val="it-IT"/>
        </w:rPr>
        <w:t>.</w:t>
      </w:r>
    </w:p>
    <w:p w14:paraId="07AF0EA2" w14:textId="77777777" w:rsidR="007F663C" w:rsidRPr="00335EF1" w:rsidRDefault="00000000">
      <w:pPr>
        <w:rPr>
          <w:color w:val="000000" w:themeColor="text1"/>
        </w:rPr>
      </w:pPr>
      <w:r>
        <w:rPr>
          <w:color w:val="000000" w:themeColor="text1"/>
        </w:rPr>
        <w:pict w14:anchorId="07AF0EFF">
          <v:rect id="_x0000_i1026" style="width:0;height:1.5pt" o:hralign="center" o:hrstd="t" o:hr="t"/>
        </w:pict>
      </w:r>
    </w:p>
    <w:p w14:paraId="07AF0EA3" w14:textId="77777777" w:rsidR="007F663C" w:rsidRPr="00335EF1" w:rsidRDefault="004C3027">
      <w:pPr>
        <w:pStyle w:val="Heading2"/>
        <w:rPr>
          <w:color w:val="000000" w:themeColor="text1"/>
        </w:rPr>
      </w:pPr>
      <w:bookmarkStart w:id="3" w:name="how-it-works"/>
      <w:bookmarkEnd w:id="2"/>
      <w:r w:rsidRPr="00335EF1">
        <w:rPr>
          <w:color w:val="000000" w:themeColor="text1"/>
        </w:rPr>
        <w:t>How it works</w:t>
      </w:r>
    </w:p>
    <w:p w14:paraId="07AF0EA4" w14:textId="77777777" w:rsidR="007F663C" w:rsidRPr="00335EF1" w:rsidRDefault="004C3027">
      <w:pPr>
        <w:pStyle w:val="FirstParagraph"/>
        <w:rPr>
          <w:color w:val="000000" w:themeColor="text1"/>
        </w:rPr>
      </w:pPr>
      <w:r w:rsidRPr="00335EF1">
        <w:rPr>
          <w:color w:val="000000" w:themeColor="text1"/>
        </w:rPr>
        <w:t>When you execute the program, it performs the following steps:</w:t>
      </w:r>
    </w:p>
    <w:p w14:paraId="07AF0EA5" w14:textId="77777777" w:rsidR="007F663C" w:rsidRPr="00335EF1" w:rsidRDefault="004C3027">
      <w:pPr>
        <w:pStyle w:val="Compact"/>
        <w:numPr>
          <w:ilvl w:val="0"/>
          <w:numId w:val="3"/>
        </w:numPr>
        <w:rPr>
          <w:color w:val="000000" w:themeColor="text1"/>
        </w:rPr>
      </w:pPr>
      <w:r w:rsidRPr="00335EF1">
        <w:rPr>
          <w:color w:val="000000" w:themeColor="text1"/>
        </w:rPr>
        <w:t xml:space="preserve">Loads runtime parameters from the </w:t>
      </w:r>
      <w:r w:rsidRPr="00335EF1">
        <w:rPr>
          <w:rStyle w:val="VerbatimChar"/>
        </w:rPr>
        <w:t>config.ini</w:t>
      </w:r>
      <w:r w:rsidRPr="00335EF1">
        <w:rPr>
          <w:color w:val="000000" w:themeColor="text1"/>
        </w:rPr>
        <w:t xml:space="preserve"> file</w:t>
      </w:r>
    </w:p>
    <w:p w14:paraId="07AF0EA6" w14:textId="77777777" w:rsidR="007F663C" w:rsidRPr="00335EF1" w:rsidRDefault="004C3027">
      <w:pPr>
        <w:pStyle w:val="Compact"/>
        <w:numPr>
          <w:ilvl w:val="0"/>
          <w:numId w:val="3"/>
        </w:numPr>
        <w:rPr>
          <w:color w:val="000000" w:themeColor="text1"/>
        </w:rPr>
      </w:pPr>
      <w:r w:rsidRPr="00335EF1">
        <w:rPr>
          <w:color w:val="000000" w:themeColor="text1"/>
        </w:rPr>
        <w:t>Asks for the master password, if passwords are stored in the secure way (i.e. encrypted)</w:t>
      </w:r>
    </w:p>
    <w:p w14:paraId="07AF0EA7" w14:textId="77777777" w:rsidR="007F663C" w:rsidRPr="00335EF1" w:rsidRDefault="004C3027">
      <w:pPr>
        <w:pStyle w:val="Compact"/>
        <w:numPr>
          <w:ilvl w:val="0"/>
          <w:numId w:val="3"/>
        </w:numPr>
        <w:rPr>
          <w:color w:val="000000" w:themeColor="text1"/>
        </w:rPr>
      </w:pPr>
      <w:r w:rsidRPr="00335EF1">
        <w:rPr>
          <w:color w:val="000000" w:themeColor="text1"/>
        </w:rPr>
        <w:t>Verifies that the hosts are managed by LXCA and a firmware compliance policy is associated</w:t>
      </w:r>
    </w:p>
    <w:p w14:paraId="07AF0EA8" w14:textId="77777777" w:rsidR="007F663C" w:rsidRPr="00335EF1" w:rsidRDefault="004C3027">
      <w:pPr>
        <w:pStyle w:val="Compact"/>
        <w:numPr>
          <w:ilvl w:val="0"/>
          <w:numId w:val="3"/>
        </w:numPr>
        <w:rPr>
          <w:color w:val="000000" w:themeColor="text1"/>
        </w:rPr>
      </w:pPr>
      <w:r w:rsidRPr="00335EF1">
        <w:rPr>
          <w:color w:val="000000" w:themeColor="text1"/>
        </w:rPr>
        <w:t>Verifies if the hosts are compliant with the assigned compliance policy</w:t>
      </w:r>
    </w:p>
    <w:p w14:paraId="07AF0EA9" w14:textId="77777777" w:rsidR="007F663C" w:rsidRPr="00335EF1" w:rsidRDefault="004C3027">
      <w:pPr>
        <w:pStyle w:val="Compact"/>
        <w:numPr>
          <w:ilvl w:val="1"/>
          <w:numId w:val="4"/>
        </w:numPr>
        <w:rPr>
          <w:color w:val="000000" w:themeColor="text1"/>
        </w:rPr>
      </w:pPr>
      <w:r w:rsidRPr="00335EF1">
        <w:rPr>
          <w:color w:val="000000" w:themeColor="text1"/>
        </w:rPr>
        <w:t>If not, sequentially, evacuates VMs and CTs from the host, performs the firmware update by LXCA, moves back VMs to the updated host</w:t>
      </w:r>
    </w:p>
    <w:p w14:paraId="07AF0EAA" w14:textId="77777777" w:rsidR="007F663C" w:rsidRPr="00335EF1" w:rsidRDefault="004C3027">
      <w:pPr>
        <w:pStyle w:val="Heading2"/>
        <w:rPr>
          <w:color w:val="000000" w:themeColor="text1"/>
        </w:rPr>
      </w:pPr>
      <w:bookmarkStart w:id="4" w:name="requirements"/>
      <w:bookmarkEnd w:id="3"/>
      <w:r w:rsidRPr="00335EF1">
        <w:rPr>
          <w:color w:val="000000" w:themeColor="text1"/>
        </w:rPr>
        <w:t>Requirements</w:t>
      </w:r>
    </w:p>
    <w:p w14:paraId="07AF0EAB" w14:textId="77777777" w:rsidR="007F663C" w:rsidRPr="00335EF1" w:rsidRDefault="004C3027">
      <w:pPr>
        <w:pStyle w:val="Compact"/>
        <w:numPr>
          <w:ilvl w:val="0"/>
          <w:numId w:val="5"/>
        </w:numPr>
        <w:rPr>
          <w:color w:val="000000" w:themeColor="text1"/>
        </w:rPr>
      </w:pPr>
      <w:r w:rsidRPr="00335EF1">
        <w:rPr>
          <w:b/>
          <w:bCs/>
          <w:color w:val="000000" w:themeColor="text1"/>
        </w:rPr>
        <w:t>Python</w:t>
      </w:r>
      <w:r w:rsidRPr="00335EF1">
        <w:rPr>
          <w:color w:val="000000" w:themeColor="text1"/>
        </w:rPr>
        <w:t>: 3.x (tested with Python 3.11 and Python 3.13 (strict SSL))</w:t>
      </w:r>
    </w:p>
    <w:p w14:paraId="07AF0EAC" w14:textId="77777777" w:rsidR="007F663C" w:rsidRPr="00335EF1" w:rsidRDefault="004C3027">
      <w:pPr>
        <w:pStyle w:val="Compact"/>
        <w:numPr>
          <w:ilvl w:val="0"/>
          <w:numId w:val="5"/>
        </w:numPr>
        <w:rPr>
          <w:color w:val="000000" w:themeColor="text1"/>
        </w:rPr>
      </w:pPr>
      <w:r w:rsidRPr="00335EF1">
        <w:rPr>
          <w:color w:val="000000" w:themeColor="text1"/>
        </w:rPr>
        <w:t xml:space="preserve">The Python libraries listed in </w:t>
      </w:r>
      <w:r w:rsidRPr="00335EF1">
        <w:rPr>
          <w:rStyle w:val="VerbatimChar"/>
        </w:rPr>
        <w:t>requirements.txt</w:t>
      </w:r>
    </w:p>
    <w:p w14:paraId="07AF0EAD" w14:textId="77777777" w:rsidR="007F663C" w:rsidRPr="00335EF1" w:rsidRDefault="004C3027">
      <w:pPr>
        <w:pStyle w:val="Compact"/>
        <w:numPr>
          <w:ilvl w:val="0"/>
          <w:numId w:val="5"/>
        </w:numPr>
        <w:rPr>
          <w:color w:val="000000" w:themeColor="text1"/>
        </w:rPr>
      </w:pPr>
      <w:r w:rsidRPr="00335EF1">
        <w:rPr>
          <w:color w:val="000000" w:themeColor="text1"/>
        </w:rPr>
        <w:t xml:space="preserve">A running </w:t>
      </w:r>
      <w:r w:rsidRPr="00335EF1">
        <w:rPr>
          <w:b/>
          <w:bCs/>
          <w:color w:val="000000" w:themeColor="text1"/>
        </w:rPr>
        <w:t>Lenovo XClarity Administrator</w:t>
      </w:r>
      <w:r w:rsidRPr="00335EF1">
        <w:rPr>
          <w:color w:val="000000" w:themeColor="text1"/>
        </w:rPr>
        <w:t xml:space="preserve"> instance with appropriate API credentials</w:t>
      </w:r>
    </w:p>
    <w:p w14:paraId="07AF0EAE" w14:textId="77777777" w:rsidR="007F663C" w:rsidRPr="00335EF1" w:rsidRDefault="004C3027">
      <w:pPr>
        <w:pStyle w:val="Compact"/>
        <w:numPr>
          <w:ilvl w:val="0"/>
          <w:numId w:val="5"/>
        </w:numPr>
        <w:rPr>
          <w:color w:val="000000" w:themeColor="text1"/>
        </w:rPr>
      </w:pPr>
      <w:r w:rsidRPr="00335EF1">
        <w:rPr>
          <w:color w:val="000000" w:themeColor="text1"/>
        </w:rPr>
        <w:lastRenderedPageBreak/>
        <w:t xml:space="preserve">A </w:t>
      </w:r>
      <w:r w:rsidRPr="00335EF1">
        <w:rPr>
          <w:b/>
          <w:bCs/>
          <w:color w:val="000000" w:themeColor="text1"/>
        </w:rPr>
        <w:t>Proxmox VE cluster</w:t>
      </w:r>
      <w:r w:rsidRPr="00335EF1">
        <w:rPr>
          <w:color w:val="000000" w:themeColor="text1"/>
        </w:rPr>
        <w:t xml:space="preserve"> or </w:t>
      </w:r>
      <w:r w:rsidRPr="00335EF1">
        <w:rPr>
          <w:b/>
          <w:bCs/>
          <w:color w:val="000000" w:themeColor="text1"/>
        </w:rPr>
        <w:t>Proxmox VE single node</w:t>
      </w:r>
      <w:r w:rsidRPr="00335EF1">
        <w:rPr>
          <w:color w:val="000000" w:themeColor="text1"/>
        </w:rPr>
        <w:t xml:space="preserve"> running on Lenovo XClarity Administrator supported servers (tested on Lenovo ThinkSystem servers only)</w:t>
      </w:r>
    </w:p>
    <w:p w14:paraId="07AF0EAF" w14:textId="77777777" w:rsidR="007F663C" w:rsidRPr="00335EF1" w:rsidRDefault="004C3027">
      <w:pPr>
        <w:pStyle w:val="Compact"/>
        <w:numPr>
          <w:ilvl w:val="0"/>
          <w:numId w:val="5"/>
        </w:numPr>
        <w:rPr>
          <w:color w:val="000000" w:themeColor="text1"/>
        </w:rPr>
      </w:pPr>
      <w:r w:rsidRPr="00335EF1">
        <w:rPr>
          <w:color w:val="000000" w:themeColor="text1"/>
        </w:rPr>
        <w:t xml:space="preserve">A </w:t>
      </w:r>
      <w:r w:rsidRPr="00335EF1">
        <w:rPr>
          <w:b/>
          <w:bCs/>
          <w:color w:val="000000" w:themeColor="text1"/>
        </w:rPr>
        <w:t>Compliance Policy</w:t>
      </w:r>
      <w:r w:rsidRPr="00335EF1">
        <w:rPr>
          <w:color w:val="000000" w:themeColor="text1"/>
        </w:rPr>
        <w:t xml:space="preserve"> assigned to each server in the cluster</w:t>
      </w:r>
    </w:p>
    <w:p w14:paraId="07AF0EB0" w14:textId="77777777" w:rsidR="007F663C" w:rsidRPr="00335EF1" w:rsidRDefault="004C3027">
      <w:pPr>
        <w:pStyle w:val="Compact"/>
        <w:numPr>
          <w:ilvl w:val="0"/>
          <w:numId w:val="5"/>
        </w:numPr>
        <w:rPr>
          <w:color w:val="000000" w:themeColor="text1"/>
        </w:rPr>
      </w:pPr>
      <w:r w:rsidRPr="00335EF1">
        <w:rPr>
          <w:color w:val="000000" w:themeColor="text1"/>
        </w:rPr>
        <w:t xml:space="preserve">An OS instance where to run this tool (Linux is preferred but it should work also on Windows). </w:t>
      </w:r>
      <w:r w:rsidRPr="00335EF1">
        <w:rPr>
          <w:b/>
          <w:bCs/>
          <w:color w:val="000000" w:themeColor="text1"/>
        </w:rPr>
        <w:t>ATTENTION</w:t>
      </w:r>
      <w:r w:rsidRPr="00335EF1">
        <w:rPr>
          <w:color w:val="000000" w:themeColor="text1"/>
        </w:rPr>
        <w:t>: Not supported/recommended to be run directly on Proxmox servers.</w:t>
      </w:r>
    </w:p>
    <w:p w14:paraId="07AF0EB1" w14:textId="77777777" w:rsidR="007F663C" w:rsidRPr="00335EF1" w:rsidRDefault="00000000">
      <w:pPr>
        <w:rPr>
          <w:color w:val="000000" w:themeColor="text1"/>
        </w:rPr>
      </w:pPr>
      <w:r>
        <w:rPr>
          <w:color w:val="000000" w:themeColor="text1"/>
        </w:rPr>
        <w:pict w14:anchorId="07AF0F00">
          <v:rect id="_x0000_i1027" style="width:0;height:1.5pt" o:hralign="center" o:hrstd="t" o:hr="t"/>
        </w:pict>
      </w:r>
    </w:p>
    <w:p w14:paraId="07AF0EB2" w14:textId="77777777" w:rsidR="007F663C" w:rsidRPr="00335EF1" w:rsidRDefault="004C3027">
      <w:pPr>
        <w:pStyle w:val="Heading2"/>
        <w:rPr>
          <w:color w:val="000000" w:themeColor="text1"/>
        </w:rPr>
      </w:pPr>
      <w:bookmarkStart w:id="5" w:name="installation"/>
      <w:bookmarkEnd w:id="4"/>
      <w:r w:rsidRPr="00335EF1">
        <w:rPr>
          <w:color w:val="000000" w:themeColor="text1"/>
        </w:rPr>
        <w:t>Installation</w:t>
      </w:r>
    </w:p>
    <w:p w14:paraId="07AF0EB3" w14:textId="77777777" w:rsidR="007F663C" w:rsidRPr="00335EF1" w:rsidRDefault="004C3027">
      <w:pPr>
        <w:numPr>
          <w:ilvl w:val="0"/>
          <w:numId w:val="6"/>
        </w:numPr>
        <w:rPr>
          <w:color w:val="000000" w:themeColor="text1"/>
        </w:rPr>
      </w:pPr>
      <w:r w:rsidRPr="00335EF1">
        <w:rPr>
          <w:color w:val="000000" w:themeColor="text1"/>
        </w:rPr>
        <w:t>Unzip the package on your system (better if Linux based)</w:t>
      </w:r>
    </w:p>
    <w:p w14:paraId="07AF0EB4" w14:textId="77777777" w:rsidR="007F663C" w:rsidRPr="00335EF1" w:rsidRDefault="004C3027">
      <w:pPr>
        <w:numPr>
          <w:ilvl w:val="0"/>
          <w:numId w:val="6"/>
        </w:numPr>
        <w:rPr>
          <w:color w:val="000000" w:themeColor="text1"/>
        </w:rPr>
      </w:pPr>
      <w:r w:rsidRPr="00335EF1">
        <w:rPr>
          <w:color w:val="000000" w:themeColor="text1"/>
        </w:rPr>
        <w:t>(Optional but recommended) Setup a Python Virtual Environment</w:t>
      </w:r>
      <w:r w:rsidRPr="00335EF1">
        <w:rPr>
          <w:color w:val="000000" w:themeColor="text1"/>
        </w:rPr>
        <w:br/>
        <w:t>2.1. Create a new virtual environment in the project directory:</w:t>
      </w:r>
    </w:p>
    <w:p w14:paraId="07AF0EB5" w14:textId="77777777" w:rsidR="007F663C" w:rsidRPr="00B717F6" w:rsidRDefault="004C3027" w:rsidP="00595E29">
      <w:pPr>
        <w:pStyle w:val="SourceCode"/>
      </w:pPr>
      <w:r w:rsidRPr="00B717F6">
        <w:rPr>
          <w:rStyle w:val="ExtensionTok"/>
        </w:rPr>
        <w:t>python</w:t>
      </w:r>
      <w:r w:rsidRPr="00B717F6">
        <w:rPr>
          <w:rStyle w:val="NormalTok"/>
        </w:rPr>
        <w:t xml:space="preserve"> </w:t>
      </w:r>
      <w:r w:rsidRPr="00B717F6">
        <w:rPr>
          <w:rStyle w:val="AttributeTok"/>
          <w:color w:val="000000" w:themeColor="text1"/>
        </w:rPr>
        <w:t>-m</w:t>
      </w:r>
      <w:r w:rsidRPr="00B717F6">
        <w:rPr>
          <w:rStyle w:val="NormalTok"/>
        </w:rPr>
        <w:t xml:space="preserve"> venv venv</w:t>
      </w:r>
    </w:p>
    <w:p w14:paraId="07AF0EB6" w14:textId="77777777" w:rsidR="007F663C" w:rsidRPr="00335EF1" w:rsidRDefault="004C3027">
      <w:pPr>
        <w:numPr>
          <w:ilvl w:val="0"/>
          <w:numId w:val="1"/>
        </w:numPr>
        <w:rPr>
          <w:color w:val="000000" w:themeColor="text1"/>
        </w:rPr>
      </w:pPr>
      <w:r w:rsidRPr="00335EF1">
        <w:rPr>
          <w:color w:val="000000" w:themeColor="text1"/>
        </w:rPr>
        <w:t>2.2. Activate the virtual environment:</w:t>
      </w:r>
    </w:p>
    <w:p w14:paraId="07AF0EB7" w14:textId="77777777" w:rsidR="007F663C" w:rsidRPr="00335EF1" w:rsidRDefault="004C3027">
      <w:pPr>
        <w:pStyle w:val="Compact"/>
        <w:numPr>
          <w:ilvl w:val="1"/>
          <w:numId w:val="7"/>
        </w:numPr>
        <w:rPr>
          <w:color w:val="000000" w:themeColor="text1"/>
        </w:rPr>
      </w:pPr>
      <w:r w:rsidRPr="00335EF1">
        <w:rPr>
          <w:color w:val="000000" w:themeColor="text1"/>
        </w:rPr>
        <w:t>On Linux/Mac:</w:t>
      </w:r>
    </w:p>
    <w:p w14:paraId="07AF0EB8" w14:textId="77777777" w:rsidR="007F663C" w:rsidRPr="00335EF1" w:rsidRDefault="004C3027" w:rsidP="00595E29">
      <w:pPr>
        <w:pStyle w:val="SourceCode"/>
      </w:pPr>
      <w:r w:rsidRPr="00335EF1">
        <w:rPr>
          <w:rStyle w:val="BuiltInTok"/>
          <w:color w:val="000000" w:themeColor="text1"/>
        </w:rPr>
        <w:t>source</w:t>
      </w:r>
      <w:r w:rsidRPr="00335EF1">
        <w:rPr>
          <w:rStyle w:val="NormalTok"/>
        </w:rPr>
        <w:t xml:space="preserve"> venv/bin/activate</w:t>
      </w:r>
    </w:p>
    <w:p w14:paraId="07AF0EB9" w14:textId="77777777" w:rsidR="007F663C" w:rsidRPr="00335EF1" w:rsidRDefault="004C3027">
      <w:pPr>
        <w:pStyle w:val="Compact"/>
        <w:numPr>
          <w:ilvl w:val="1"/>
          <w:numId w:val="8"/>
        </w:numPr>
        <w:rPr>
          <w:color w:val="000000" w:themeColor="text1"/>
        </w:rPr>
      </w:pPr>
      <w:r w:rsidRPr="00335EF1">
        <w:rPr>
          <w:color w:val="000000" w:themeColor="text1"/>
        </w:rPr>
        <w:t>On Windows:</w:t>
      </w:r>
    </w:p>
    <w:p w14:paraId="07AF0EBA" w14:textId="77777777" w:rsidR="007F663C" w:rsidRPr="00335EF1" w:rsidRDefault="004C3027" w:rsidP="00595E29">
      <w:pPr>
        <w:pStyle w:val="SourceCode"/>
      </w:pPr>
      <w:r w:rsidRPr="00335EF1">
        <w:rPr>
          <w:rStyle w:val="ExtensionTok"/>
        </w:rPr>
        <w:t>venv\Scripts\activate</w:t>
      </w:r>
    </w:p>
    <w:p w14:paraId="07AF0EBB" w14:textId="77777777" w:rsidR="007F663C" w:rsidRPr="00335EF1" w:rsidRDefault="004C3027">
      <w:pPr>
        <w:numPr>
          <w:ilvl w:val="0"/>
          <w:numId w:val="6"/>
        </w:numPr>
        <w:rPr>
          <w:color w:val="000000" w:themeColor="text1"/>
        </w:rPr>
      </w:pPr>
      <w:r w:rsidRPr="00335EF1">
        <w:rPr>
          <w:color w:val="000000" w:themeColor="text1"/>
        </w:rPr>
        <w:t>Install the dependencies:</w:t>
      </w:r>
    </w:p>
    <w:p w14:paraId="07AF0EBC" w14:textId="77777777" w:rsidR="007F663C" w:rsidRPr="00335EF1" w:rsidRDefault="004C3027" w:rsidP="00595E29">
      <w:pPr>
        <w:pStyle w:val="SourceCode"/>
      </w:pPr>
      <w:r w:rsidRPr="00335EF1">
        <w:rPr>
          <w:rStyle w:val="ExtensionTok"/>
        </w:rPr>
        <w:t>pip</w:t>
      </w:r>
      <w:r w:rsidRPr="00335EF1">
        <w:rPr>
          <w:rStyle w:val="NormalTok"/>
        </w:rPr>
        <w:t xml:space="preserve"> install </w:t>
      </w:r>
      <w:r w:rsidRPr="00335EF1">
        <w:rPr>
          <w:rStyle w:val="AttributeTok"/>
          <w:color w:val="000000" w:themeColor="text1"/>
        </w:rPr>
        <w:t>-r</w:t>
      </w:r>
      <w:r w:rsidRPr="00335EF1">
        <w:rPr>
          <w:rStyle w:val="NormalTok"/>
        </w:rPr>
        <w:t xml:space="preserve"> requirements.txt</w:t>
      </w:r>
    </w:p>
    <w:p w14:paraId="07AF0EBD" w14:textId="77777777" w:rsidR="007F663C" w:rsidRPr="00335EF1" w:rsidRDefault="004C3027">
      <w:pPr>
        <w:numPr>
          <w:ilvl w:val="0"/>
          <w:numId w:val="6"/>
        </w:numPr>
        <w:rPr>
          <w:color w:val="000000" w:themeColor="text1"/>
        </w:rPr>
      </w:pPr>
      <w:r w:rsidRPr="00335EF1">
        <w:rPr>
          <w:color w:val="000000" w:themeColor="text1"/>
        </w:rPr>
        <w:t xml:space="preserve">Prepare your configuration file (see </w:t>
      </w:r>
      <w:r w:rsidRPr="00335EF1">
        <w:rPr>
          <w:b/>
          <w:bCs/>
          <w:color w:val="000000" w:themeColor="text1"/>
        </w:rPr>
        <w:t>Config File</w:t>
      </w:r>
      <w:r w:rsidRPr="00335EF1">
        <w:rPr>
          <w:color w:val="000000" w:themeColor="text1"/>
        </w:rPr>
        <w:t xml:space="preserve"> below).</w:t>
      </w:r>
    </w:p>
    <w:p w14:paraId="07AF0EBE" w14:textId="77777777" w:rsidR="007F663C" w:rsidRPr="00335EF1" w:rsidRDefault="00000000">
      <w:pPr>
        <w:rPr>
          <w:color w:val="000000" w:themeColor="text1"/>
        </w:rPr>
      </w:pPr>
      <w:r>
        <w:rPr>
          <w:color w:val="000000" w:themeColor="text1"/>
        </w:rPr>
        <w:pict w14:anchorId="07AF0F01">
          <v:rect id="_x0000_i1028" style="width:0;height:1.5pt" o:hralign="center" o:hrstd="t" o:hr="t"/>
        </w:pict>
      </w:r>
    </w:p>
    <w:p w14:paraId="07AF0EBF" w14:textId="77777777" w:rsidR="007F663C" w:rsidRPr="00335EF1" w:rsidRDefault="004C3027">
      <w:pPr>
        <w:pStyle w:val="Heading2"/>
        <w:rPr>
          <w:color w:val="000000" w:themeColor="text1"/>
        </w:rPr>
      </w:pPr>
      <w:bookmarkStart w:id="6" w:name="config-file"/>
      <w:bookmarkEnd w:id="5"/>
      <w:r w:rsidRPr="00335EF1">
        <w:rPr>
          <w:color w:val="000000" w:themeColor="text1"/>
        </w:rPr>
        <w:t>Config File</w:t>
      </w:r>
    </w:p>
    <w:p w14:paraId="07AF0EC0" w14:textId="77777777" w:rsidR="007F663C" w:rsidRPr="00335EF1" w:rsidRDefault="004C3027">
      <w:pPr>
        <w:numPr>
          <w:ilvl w:val="0"/>
          <w:numId w:val="9"/>
        </w:numPr>
        <w:rPr>
          <w:color w:val="000000" w:themeColor="text1"/>
        </w:rPr>
      </w:pPr>
      <w:r w:rsidRPr="00335EF1">
        <w:rPr>
          <w:color w:val="000000" w:themeColor="text1"/>
        </w:rPr>
        <w:t xml:space="preserve">Review the sample configuration file </w:t>
      </w:r>
      <w:r w:rsidRPr="00335EF1">
        <w:rPr>
          <w:rStyle w:val="VerbatimChar"/>
        </w:rPr>
        <w:t>config.ini.sample</w:t>
      </w:r>
      <w:r w:rsidRPr="00335EF1">
        <w:rPr>
          <w:color w:val="000000" w:themeColor="text1"/>
        </w:rPr>
        <w:t>. This file contains all configurable parameters, including:</w:t>
      </w:r>
    </w:p>
    <w:p w14:paraId="07AF0EC1" w14:textId="77777777" w:rsidR="007F663C" w:rsidRPr="00335EF1" w:rsidRDefault="004C3027">
      <w:pPr>
        <w:pStyle w:val="Compact"/>
        <w:numPr>
          <w:ilvl w:val="1"/>
          <w:numId w:val="10"/>
        </w:numPr>
        <w:rPr>
          <w:color w:val="000000" w:themeColor="text1"/>
        </w:rPr>
      </w:pPr>
      <w:r w:rsidRPr="00335EF1">
        <w:rPr>
          <w:color w:val="000000" w:themeColor="text1"/>
        </w:rPr>
        <w:t>LXCA hostname or IP</w:t>
      </w:r>
    </w:p>
    <w:p w14:paraId="07AF0EC2" w14:textId="77777777" w:rsidR="007F663C" w:rsidRPr="00335EF1" w:rsidRDefault="004C3027">
      <w:pPr>
        <w:pStyle w:val="Compact"/>
        <w:numPr>
          <w:ilvl w:val="1"/>
          <w:numId w:val="10"/>
        </w:numPr>
        <w:rPr>
          <w:color w:val="000000" w:themeColor="text1"/>
        </w:rPr>
      </w:pPr>
      <w:r w:rsidRPr="00335EF1">
        <w:rPr>
          <w:color w:val="000000" w:themeColor="text1"/>
        </w:rPr>
        <w:t>LXCA API credentials</w:t>
      </w:r>
    </w:p>
    <w:p w14:paraId="07AF0EC3" w14:textId="77777777" w:rsidR="007F663C" w:rsidRPr="00335EF1" w:rsidRDefault="004C3027">
      <w:pPr>
        <w:pStyle w:val="Compact"/>
        <w:numPr>
          <w:ilvl w:val="1"/>
          <w:numId w:val="10"/>
        </w:numPr>
        <w:rPr>
          <w:color w:val="000000" w:themeColor="text1"/>
        </w:rPr>
      </w:pPr>
      <w:r w:rsidRPr="00335EF1">
        <w:rPr>
          <w:color w:val="000000" w:themeColor="text1"/>
        </w:rPr>
        <w:t>Proxmox cluster node list</w:t>
      </w:r>
    </w:p>
    <w:p w14:paraId="07AF0EC4" w14:textId="77777777" w:rsidR="007F663C" w:rsidRPr="00335EF1" w:rsidRDefault="004C3027">
      <w:pPr>
        <w:numPr>
          <w:ilvl w:val="0"/>
          <w:numId w:val="9"/>
        </w:numPr>
        <w:rPr>
          <w:color w:val="000000" w:themeColor="text1"/>
        </w:rPr>
      </w:pPr>
      <w:r w:rsidRPr="00335EF1">
        <w:rPr>
          <w:color w:val="000000" w:themeColor="text1"/>
        </w:rPr>
        <w:t>Copy the sample and customize it:</w:t>
      </w:r>
    </w:p>
    <w:p w14:paraId="07AF0EC5" w14:textId="77777777" w:rsidR="007F663C" w:rsidRPr="00335EF1" w:rsidRDefault="004C3027" w:rsidP="00595E29">
      <w:pPr>
        <w:pStyle w:val="SourceCode"/>
      </w:pPr>
      <w:r w:rsidRPr="00335EF1">
        <w:rPr>
          <w:rStyle w:val="FunctionTok"/>
          <w:color w:val="000000" w:themeColor="text1"/>
        </w:rPr>
        <w:t>cp</w:t>
      </w:r>
      <w:r w:rsidRPr="00335EF1">
        <w:rPr>
          <w:rStyle w:val="NormalTok"/>
        </w:rPr>
        <w:t xml:space="preserve"> config.ini.sample config.ini</w:t>
      </w:r>
    </w:p>
    <w:p w14:paraId="07AF0EC6" w14:textId="77777777" w:rsidR="007F663C" w:rsidRPr="00335EF1" w:rsidRDefault="004C3027">
      <w:pPr>
        <w:pStyle w:val="FirstParagraph"/>
        <w:rPr>
          <w:color w:val="000000" w:themeColor="text1"/>
        </w:rPr>
      </w:pPr>
      <w:r w:rsidRPr="00335EF1">
        <w:rPr>
          <w:color w:val="000000" w:themeColor="text1"/>
        </w:rPr>
        <w:t xml:space="preserve">Edit </w:t>
      </w:r>
      <w:r w:rsidRPr="00335EF1">
        <w:rPr>
          <w:rStyle w:val="VerbatimChar"/>
        </w:rPr>
        <w:t>config.ini</w:t>
      </w:r>
      <w:r w:rsidRPr="00335EF1">
        <w:rPr>
          <w:color w:val="000000" w:themeColor="text1"/>
        </w:rPr>
        <w:t xml:space="preserve"> with your preferred editor to declare environment-specific settings.</w:t>
      </w:r>
    </w:p>
    <w:p w14:paraId="07AF0EC7" w14:textId="77777777" w:rsidR="007F663C" w:rsidRPr="00335EF1" w:rsidRDefault="004C3027">
      <w:pPr>
        <w:pStyle w:val="Heading3"/>
        <w:rPr>
          <w:color w:val="000000" w:themeColor="text1"/>
        </w:rPr>
      </w:pPr>
      <w:bookmarkStart w:id="7" w:name="fields-details"/>
      <w:r w:rsidRPr="00335EF1">
        <w:rPr>
          <w:color w:val="000000" w:themeColor="text1"/>
        </w:rPr>
        <w:lastRenderedPageBreak/>
        <w:t>Fields details</w:t>
      </w:r>
    </w:p>
    <w:p w14:paraId="07AF0EC8" w14:textId="77777777" w:rsidR="007F663C" w:rsidRPr="00B717F6" w:rsidRDefault="004C3027">
      <w:pPr>
        <w:pStyle w:val="Heading4"/>
        <w:rPr>
          <w:color w:val="000000" w:themeColor="text1"/>
          <w:szCs w:val="28"/>
        </w:rPr>
      </w:pPr>
      <w:bookmarkStart w:id="8" w:name="proxmox-section"/>
      <w:r w:rsidRPr="00B717F6">
        <w:rPr>
          <w:color w:val="000000" w:themeColor="text1"/>
          <w:szCs w:val="28"/>
        </w:rPr>
        <w:t>Proxmox section</w:t>
      </w:r>
    </w:p>
    <w:p w14:paraId="07AF0EC9" w14:textId="77777777" w:rsidR="007F663C" w:rsidRPr="00335EF1" w:rsidRDefault="004C3027">
      <w:pPr>
        <w:numPr>
          <w:ilvl w:val="0"/>
          <w:numId w:val="11"/>
        </w:numPr>
        <w:rPr>
          <w:color w:val="000000" w:themeColor="text1"/>
        </w:rPr>
      </w:pPr>
      <w:r w:rsidRPr="00335EF1">
        <w:rPr>
          <w:b/>
          <w:bCs/>
          <w:color w:val="000000" w:themeColor="text1"/>
        </w:rPr>
        <w:t>PROXMOX_USER</w:t>
      </w:r>
      <w:r w:rsidRPr="00335EF1">
        <w:rPr>
          <w:color w:val="000000" w:themeColor="text1"/>
        </w:rPr>
        <w:t xml:space="preserve"> - Mandatory - This field contains the user name authorized to access the Proxmox cluster (every node in the cluster) and to perform actions such as migrate VMs. It MUST be a Linux user since it is also needed to set the node in maintenance mode. - Default = root@pam (with no quotes).</w:t>
      </w:r>
    </w:p>
    <w:p w14:paraId="07AF0ECA" w14:textId="77777777" w:rsidR="007F663C" w:rsidRPr="00335EF1" w:rsidRDefault="004C3027">
      <w:pPr>
        <w:numPr>
          <w:ilvl w:val="0"/>
          <w:numId w:val="11"/>
        </w:numPr>
        <w:rPr>
          <w:color w:val="000000" w:themeColor="text1"/>
        </w:rPr>
      </w:pPr>
      <w:r w:rsidRPr="00335EF1">
        <w:rPr>
          <w:b/>
          <w:bCs/>
          <w:color w:val="000000" w:themeColor="text1"/>
        </w:rPr>
        <w:t>PROXMOX_PASS</w:t>
      </w:r>
      <w:r w:rsidRPr="00335EF1">
        <w:rPr>
          <w:color w:val="000000" w:themeColor="text1"/>
        </w:rPr>
        <w:t xml:space="preserve"> - Mandatory - You must store here the password for the user declared in the </w:t>
      </w:r>
      <w:r w:rsidRPr="00335EF1">
        <w:rPr>
          <w:rStyle w:val="VerbatimChar"/>
        </w:rPr>
        <w:t>PROXMOX_USER</w:t>
      </w:r>
      <w:r w:rsidRPr="00335EF1">
        <w:rPr>
          <w:color w:val="000000" w:themeColor="text1"/>
        </w:rPr>
        <w:t xml:space="preserve"> field. The password can be stored, with no quotes, in plain-text (easiest, less secure) or in encrypted way (more secure). For the instruction on how to store encrypted password in the config file see the “Security section” below.</w:t>
      </w:r>
    </w:p>
    <w:p w14:paraId="07AF0ECB" w14:textId="77777777" w:rsidR="007F663C" w:rsidRPr="00335EF1" w:rsidRDefault="004C3027">
      <w:pPr>
        <w:numPr>
          <w:ilvl w:val="0"/>
          <w:numId w:val="11"/>
        </w:numPr>
        <w:rPr>
          <w:color w:val="000000" w:themeColor="text1"/>
        </w:rPr>
      </w:pPr>
      <w:r w:rsidRPr="00335EF1">
        <w:rPr>
          <w:b/>
          <w:bCs/>
          <w:color w:val="000000" w:themeColor="text1"/>
        </w:rPr>
        <w:t>PROXMOX_VERIFY_SSL</w:t>
      </w:r>
      <w:r w:rsidRPr="00335EF1">
        <w:rPr>
          <w:color w:val="000000" w:themeColor="text1"/>
        </w:rPr>
        <w:t xml:space="preserve"> - Mandatory - If you want to skip SSL Certificate validation you can set this field to </w:t>
      </w:r>
      <w:r w:rsidRPr="00335EF1">
        <w:rPr>
          <w:rStyle w:val="VerbatimChar"/>
        </w:rPr>
        <w:t>False</w:t>
      </w:r>
      <w:r w:rsidRPr="00335EF1">
        <w:rPr>
          <w:color w:val="000000" w:themeColor="text1"/>
        </w:rPr>
        <w:t xml:space="preserve">. Usually with self-signed certificates this is the most common behavior, if you are using self-signed certs and Python &gt; 3.11 you </w:t>
      </w:r>
      <w:r w:rsidRPr="00335EF1">
        <w:rPr>
          <w:b/>
          <w:bCs/>
          <w:color w:val="000000" w:themeColor="text1"/>
        </w:rPr>
        <w:t>MUST</w:t>
      </w:r>
      <w:r w:rsidRPr="00335EF1">
        <w:rPr>
          <w:color w:val="000000" w:themeColor="text1"/>
        </w:rPr>
        <w:t xml:space="preserve"> set this parameter to </w:t>
      </w:r>
      <w:r w:rsidRPr="00335EF1">
        <w:rPr>
          <w:rStyle w:val="VerbatimChar"/>
        </w:rPr>
        <w:t>False</w:t>
      </w:r>
      <w:r w:rsidRPr="00335EF1">
        <w:rPr>
          <w:color w:val="000000" w:themeColor="text1"/>
        </w:rPr>
        <w:t xml:space="preserve">. You can set this field to </w:t>
      </w:r>
      <w:r w:rsidRPr="00335EF1">
        <w:rPr>
          <w:rStyle w:val="VerbatimChar"/>
        </w:rPr>
        <w:t>True</w:t>
      </w:r>
      <w:r w:rsidRPr="00335EF1">
        <w:rPr>
          <w:color w:val="000000" w:themeColor="text1"/>
        </w:rPr>
        <w:t xml:space="preserve"> following the instructions in the “CA Certificate validation” section</w:t>
      </w:r>
    </w:p>
    <w:p w14:paraId="07AF0ECC" w14:textId="77777777" w:rsidR="007F663C" w:rsidRPr="00335EF1" w:rsidRDefault="004C3027">
      <w:pPr>
        <w:numPr>
          <w:ilvl w:val="0"/>
          <w:numId w:val="11"/>
        </w:numPr>
        <w:rPr>
          <w:color w:val="000000" w:themeColor="text1"/>
        </w:rPr>
      </w:pPr>
      <w:r w:rsidRPr="00335EF1">
        <w:rPr>
          <w:b/>
          <w:bCs/>
          <w:color w:val="000000" w:themeColor="text1"/>
        </w:rPr>
        <w:t>CLUSTER_NODES</w:t>
      </w:r>
      <w:r w:rsidRPr="00335EF1">
        <w:rPr>
          <w:color w:val="000000" w:themeColor="text1"/>
        </w:rPr>
        <w:t xml:space="preserve"> - Mandatory - This field contains the host(s) that can be updated by the tool. The field is an array where each element is a JSON-like object describing three parameters for the host:</w:t>
      </w:r>
      <w:r w:rsidRPr="00335EF1">
        <w:rPr>
          <w:color w:val="000000" w:themeColor="text1"/>
        </w:rPr>
        <w:br/>
        <w:t xml:space="preserve">– </w:t>
      </w:r>
      <w:r w:rsidRPr="00335EF1">
        <w:rPr>
          <w:i/>
          <w:iCs/>
          <w:color w:val="000000" w:themeColor="text1"/>
        </w:rPr>
        <w:t>xcc</w:t>
      </w:r>
      <w:r w:rsidRPr="00335EF1">
        <w:rPr>
          <w:color w:val="000000" w:themeColor="text1"/>
        </w:rPr>
        <w:t xml:space="preserve"> = the IP Address of the host XCC (</w:t>
      </w:r>
      <w:r w:rsidRPr="00335EF1">
        <w:rPr>
          <w:b/>
          <w:bCs/>
          <w:color w:val="000000" w:themeColor="text1"/>
        </w:rPr>
        <w:t>MUST</w:t>
      </w:r>
      <w:r w:rsidRPr="00335EF1">
        <w:rPr>
          <w:color w:val="000000" w:themeColor="text1"/>
        </w:rPr>
        <w:t xml:space="preserve"> be the IP address and not the hostname)</w:t>
      </w:r>
      <w:r w:rsidRPr="00335EF1">
        <w:rPr>
          <w:color w:val="000000" w:themeColor="text1"/>
        </w:rPr>
        <w:br/>
        <w:t xml:space="preserve">– </w:t>
      </w:r>
      <w:r w:rsidRPr="00335EF1">
        <w:rPr>
          <w:i/>
          <w:iCs/>
          <w:color w:val="000000" w:themeColor="text1"/>
        </w:rPr>
        <w:t>pve_ip</w:t>
      </w:r>
      <w:r w:rsidRPr="00335EF1">
        <w:rPr>
          <w:color w:val="000000" w:themeColor="text1"/>
        </w:rPr>
        <w:t xml:space="preserve"> = the IP Address of the PVE host</w:t>
      </w:r>
      <w:r w:rsidRPr="00335EF1">
        <w:rPr>
          <w:color w:val="000000" w:themeColor="text1"/>
        </w:rPr>
        <w:br/>
        <w:t xml:space="preserve">– </w:t>
      </w:r>
      <w:r w:rsidRPr="00335EF1">
        <w:rPr>
          <w:i/>
          <w:iCs/>
          <w:color w:val="000000" w:themeColor="text1"/>
        </w:rPr>
        <w:t>pve_host</w:t>
      </w:r>
      <w:r w:rsidRPr="00335EF1">
        <w:rPr>
          <w:color w:val="000000" w:themeColor="text1"/>
        </w:rPr>
        <w:t xml:space="preserve"> = the hostname of the PVE host</w:t>
      </w:r>
    </w:p>
    <w:p w14:paraId="07AF0ECD" w14:textId="77777777" w:rsidR="007F663C" w:rsidRPr="00335EF1" w:rsidRDefault="004C3027">
      <w:pPr>
        <w:pStyle w:val="FirstParagraph"/>
        <w:rPr>
          <w:color w:val="000000" w:themeColor="text1"/>
        </w:rPr>
      </w:pPr>
      <w:r w:rsidRPr="00335EF1">
        <w:rPr>
          <w:color w:val="000000" w:themeColor="text1"/>
        </w:rPr>
        <w:t xml:space="preserve">the expected format for the host is: </w:t>
      </w:r>
      <w:r w:rsidRPr="00335EF1">
        <w:rPr>
          <w:rStyle w:val="VerbatimChar"/>
        </w:rPr>
        <w:t>{"xcc":&lt;IP_xcc_node&gt;, "pve_ip": &lt;IP_node&gt; , "pve_host": &lt;NAME_node&gt;}</w:t>
      </w:r>
    </w:p>
    <w:p w14:paraId="07AF0ECE" w14:textId="77777777" w:rsidR="007F663C" w:rsidRPr="00335EF1" w:rsidRDefault="004C3027">
      <w:pPr>
        <w:numPr>
          <w:ilvl w:val="0"/>
          <w:numId w:val="12"/>
        </w:numPr>
        <w:rPr>
          <w:color w:val="000000" w:themeColor="text1"/>
        </w:rPr>
      </w:pPr>
      <w:r w:rsidRPr="00335EF1">
        <w:rPr>
          <w:b/>
          <w:bCs/>
          <w:color w:val="000000" w:themeColor="text1"/>
        </w:rPr>
        <w:t>TIMEOUT_HOST</w:t>
      </w:r>
      <w:r w:rsidRPr="00335EF1">
        <w:rPr>
          <w:color w:val="000000" w:themeColor="text1"/>
        </w:rPr>
        <w:t xml:space="preserve"> - Optional - Specify here the maximum time (in seconds) to wait the upgrade process to complete. - Default = 3600</w:t>
      </w:r>
    </w:p>
    <w:p w14:paraId="07AF0ECF" w14:textId="77777777" w:rsidR="007F663C" w:rsidRPr="00335EF1" w:rsidRDefault="004C3027">
      <w:pPr>
        <w:numPr>
          <w:ilvl w:val="0"/>
          <w:numId w:val="12"/>
        </w:numPr>
        <w:rPr>
          <w:color w:val="000000" w:themeColor="text1"/>
        </w:rPr>
      </w:pPr>
      <w:r w:rsidRPr="00335EF1">
        <w:rPr>
          <w:b/>
          <w:bCs/>
          <w:color w:val="000000" w:themeColor="text1"/>
        </w:rPr>
        <w:t>TIMEOUT_VM</w:t>
      </w:r>
      <w:r w:rsidRPr="00335EF1">
        <w:rPr>
          <w:color w:val="000000" w:themeColor="text1"/>
        </w:rPr>
        <w:t xml:space="preserve"> - Optional- Specify here the maximum time (in seconds) to wait for VM operations (migrate, shutdown) to complete before to return an error. - Default = 300 secs</w:t>
      </w:r>
    </w:p>
    <w:p w14:paraId="07AF0ED0" w14:textId="77777777" w:rsidR="007F663C" w:rsidRPr="00335EF1" w:rsidRDefault="004C3027">
      <w:pPr>
        <w:numPr>
          <w:ilvl w:val="0"/>
          <w:numId w:val="12"/>
        </w:numPr>
        <w:rPr>
          <w:color w:val="000000" w:themeColor="text1"/>
        </w:rPr>
      </w:pPr>
      <w:r w:rsidRPr="00335EF1">
        <w:rPr>
          <w:b/>
          <w:bCs/>
          <w:color w:val="000000" w:themeColor="text1"/>
        </w:rPr>
        <w:t>VM_LOCAL_DISKS</w:t>
      </w:r>
      <w:r w:rsidRPr="00335EF1">
        <w:rPr>
          <w:color w:val="000000" w:themeColor="text1"/>
        </w:rPr>
        <w:t xml:space="preserve"> - Mandatory - Allowed values are: </w:t>
      </w:r>
      <w:r w:rsidRPr="00335EF1">
        <w:rPr>
          <w:rStyle w:val="VerbatimChar"/>
        </w:rPr>
        <w:t>POWEROFF</w:t>
      </w:r>
      <w:r w:rsidRPr="00335EF1">
        <w:rPr>
          <w:color w:val="000000" w:themeColor="text1"/>
        </w:rPr>
        <w:t xml:space="preserve"> to authorize the tool to shutdown the VMs with local disks (e.g. cdrom, vm disks on local storage), </w:t>
      </w:r>
      <w:r w:rsidRPr="00335EF1">
        <w:rPr>
          <w:rStyle w:val="VerbatimChar"/>
        </w:rPr>
        <w:t>FAIL</w:t>
      </w:r>
      <w:r w:rsidRPr="00335EF1">
        <w:rPr>
          <w:color w:val="000000" w:themeColor="text1"/>
        </w:rPr>
        <w:t xml:space="preserve"> to stop the procedure and allow manual remediation. - Default = </w:t>
      </w:r>
      <w:r w:rsidRPr="00335EF1">
        <w:rPr>
          <w:rStyle w:val="VerbatimChar"/>
        </w:rPr>
        <w:t>FAIL</w:t>
      </w:r>
    </w:p>
    <w:p w14:paraId="07AF0ED1" w14:textId="77777777" w:rsidR="007F663C" w:rsidRPr="00335EF1" w:rsidRDefault="004C3027">
      <w:pPr>
        <w:numPr>
          <w:ilvl w:val="0"/>
          <w:numId w:val="12"/>
        </w:numPr>
        <w:rPr>
          <w:color w:val="000000" w:themeColor="text1"/>
        </w:rPr>
      </w:pPr>
      <w:r w:rsidRPr="00335EF1">
        <w:rPr>
          <w:b/>
          <w:bCs/>
          <w:color w:val="000000" w:themeColor="text1"/>
        </w:rPr>
        <w:t>VM_LOCAL_RESOURCES</w:t>
      </w:r>
      <w:r w:rsidRPr="00335EF1">
        <w:rPr>
          <w:color w:val="000000" w:themeColor="text1"/>
        </w:rPr>
        <w:t xml:space="preserve"> - Mandatory - Allowed values are: </w:t>
      </w:r>
      <w:r w:rsidRPr="00335EF1">
        <w:rPr>
          <w:rStyle w:val="VerbatimChar"/>
        </w:rPr>
        <w:t>POWEROFF</w:t>
      </w:r>
      <w:r w:rsidRPr="00335EF1">
        <w:rPr>
          <w:color w:val="000000" w:themeColor="text1"/>
        </w:rPr>
        <w:t xml:space="preserve"> to authorize the tool to shutdown the VMs with local resources (e.g. PCIe adapter), </w:t>
      </w:r>
      <w:r w:rsidRPr="00335EF1">
        <w:rPr>
          <w:rStyle w:val="VerbatimChar"/>
        </w:rPr>
        <w:t>FAIL</w:t>
      </w:r>
      <w:r w:rsidRPr="00335EF1">
        <w:rPr>
          <w:color w:val="000000" w:themeColor="text1"/>
        </w:rPr>
        <w:t xml:space="preserve"> to stop the procedure and allow manual remediation. - Default = </w:t>
      </w:r>
      <w:r w:rsidRPr="00335EF1">
        <w:rPr>
          <w:rStyle w:val="VerbatimChar"/>
        </w:rPr>
        <w:t>FAIL</w:t>
      </w:r>
    </w:p>
    <w:p w14:paraId="07AF0ED2" w14:textId="77777777" w:rsidR="007F663C" w:rsidRPr="00335EF1" w:rsidRDefault="004C3027">
      <w:pPr>
        <w:numPr>
          <w:ilvl w:val="0"/>
          <w:numId w:val="12"/>
        </w:numPr>
        <w:rPr>
          <w:color w:val="000000" w:themeColor="text1"/>
        </w:rPr>
      </w:pPr>
      <w:r w:rsidRPr="00335EF1">
        <w:rPr>
          <w:b/>
          <w:bCs/>
          <w:color w:val="000000" w:themeColor="text1"/>
        </w:rPr>
        <w:t>VM_LOCAL_DISKS_EXPERT</w:t>
      </w:r>
      <w:r w:rsidRPr="00335EF1">
        <w:rPr>
          <w:color w:val="000000" w:themeColor="text1"/>
        </w:rPr>
        <w:t xml:space="preserve"> - Experimental - Optional - Use at your own risk!! - EXPERT ONLY - Do not use unless you know what you’re doing. This </w:t>
      </w:r>
      <w:r w:rsidRPr="00335EF1">
        <w:rPr>
          <w:color w:val="000000" w:themeColor="text1"/>
        </w:rPr>
        <w:lastRenderedPageBreak/>
        <w:t xml:space="preserve">parameter allows the migration of VMs with local disk (no-cdrom). It’s up to you verify that all the requirements are satisfied at the runtime (e.g. same storage names, enough disk space, etc). Allowed values are: </w:t>
      </w:r>
      <w:r w:rsidRPr="00335EF1">
        <w:rPr>
          <w:rStyle w:val="VerbatimChar"/>
        </w:rPr>
        <w:t>True</w:t>
      </w:r>
      <w:r w:rsidRPr="00335EF1">
        <w:rPr>
          <w:color w:val="000000" w:themeColor="text1"/>
        </w:rPr>
        <w:t xml:space="preserve">, the program will try to migrate the VM with local disk (no local cd-rom), or </w:t>
      </w:r>
      <w:r w:rsidRPr="00335EF1">
        <w:rPr>
          <w:rStyle w:val="VerbatimChar"/>
        </w:rPr>
        <w:t>False</w:t>
      </w:r>
      <w:r w:rsidRPr="00335EF1">
        <w:rPr>
          <w:color w:val="000000" w:themeColor="text1"/>
        </w:rPr>
        <w:t xml:space="preserve">, the program will follow the statement in </w:t>
      </w:r>
      <w:r w:rsidRPr="00335EF1">
        <w:rPr>
          <w:rStyle w:val="VerbatimChar"/>
        </w:rPr>
        <w:t>VM_LOCAL_DISKS</w:t>
      </w:r>
      <w:r w:rsidRPr="00335EF1">
        <w:rPr>
          <w:color w:val="000000" w:themeColor="text1"/>
        </w:rPr>
        <w:t xml:space="preserve">. Default = </w:t>
      </w:r>
      <w:r w:rsidRPr="00335EF1">
        <w:rPr>
          <w:rStyle w:val="VerbatimChar"/>
        </w:rPr>
        <w:t>False</w:t>
      </w:r>
    </w:p>
    <w:p w14:paraId="07AF0ED3" w14:textId="77777777" w:rsidR="007F663C" w:rsidRPr="008F59C0" w:rsidRDefault="004C3027">
      <w:pPr>
        <w:pStyle w:val="Heading4"/>
        <w:rPr>
          <w:color w:val="000000" w:themeColor="text1"/>
          <w:szCs w:val="28"/>
        </w:rPr>
      </w:pPr>
      <w:bookmarkStart w:id="9" w:name="lxca-session"/>
      <w:bookmarkEnd w:id="8"/>
      <w:r w:rsidRPr="008F59C0">
        <w:rPr>
          <w:color w:val="000000" w:themeColor="text1"/>
          <w:szCs w:val="28"/>
        </w:rPr>
        <w:t>LXCA session</w:t>
      </w:r>
    </w:p>
    <w:p w14:paraId="07AF0ED4" w14:textId="77777777" w:rsidR="007F663C" w:rsidRPr="00335EF1" w:rsidRDefault="004C3027">
      <w:pPr>
        <w:numPr>
          <w:ilvl w:val="0"/>
          <w:numId w:val="13"/>
        </w:numPr>
        <w:rPr>
          <w:color w:val="000000" w:themeColor="text1"/>
        </w:rPr>
      </w:pPr>
      <w:r w:rsidRPr="00335EF1">
        <w:rPr>
          <w:b/>
          <w:bCs/>
          <w:color w:val="000000" w:themeColor="text1"/>
        </w:rPr>
        <w:t>LXCA_HOST</w:t>
      </w:r>
      <w:r w:rsidRPr="00335EF1">
        <w:rPr>
          <w:color w:val="000000" w:themeColor="text1"/>
        </w:rPr>
        <w:t xml:space="preserve"> - Mandatory - This field contains the IP Address (or the hostname if resolved by DNS) of the Lenovo XClarity Administrator (LXCA) instance that manages the Proxmox servers.</w:t>
      </w:r>
    </w:p>
    <w:p w14:paraId="07AF0ED5" w14:textId="77777777" w:rsidR="007F663C" w:rsidRPr="00335EF1" w:rsidRDefault="004C3027">
      <w:pPr>
        <w:numPr>
          <w:ilvl w:val="0"/>
          <w:numId w:val="13"/>
        </w:numPr>
        <w:rPr>
          <w:color w:val="000000" w:themeColor="text1"/>
        </w:rPr>
      </w:pPr>
      <w:r w:rsidRPr="00335EF1">
        <w:rPr>
          <w:b/>
          <w:bCs/>
          <w:color w:val="000000" w:themeColor="text1"/>
        </w:rPr>
        <w:t>LXCA_USER</w:t>
      </w:r>
      <w:r w:rsidRPr="00335EF1">
        <w:rPr>
          <w:color w:val="000000" w:themeColor="text1"/>
        </w:rPr>
        <w:t xml:space="preserve"> - Mandatory - This field contains the LXCA administrative username authorized to perform updates to the Proxmox managed servers.</w:t>
      </w:r>
    </w:p>
    <w:p w14:paraId="07AF0ED6" w14:textId="77777777" w:rsidR="007F663C" w:rsidRPr="00335EF1" w:rsidRDefault="004C3027">
      <w:pPr>
        <w:numPr>
          <w:ilvl w:val="0"/>
          <w:numId w:val="13"/>
        </w:numPr>
        <w:rPr>
          <w:color w:val="000000" w:themeColor="text1"/>
        </w:rPr>
      </w:pPr>
      <w:r w:rsidRPr="00335EF1">
        <w:rPr>
          <w:b/>
          <w:bCs/>
          <w:color w:val="000000" w:themeColor="text1"/>
        </w:rPr>
        <w:t>LXCA_PASS</w:t>
      </w:r>
      <w:r w:rsidRPr="00335EF1">
        <w:rPr>
          <w:color w:val="000000" w:themeColor="text1"/>
        </w:rPr>
        <w:t xml:space="preserve"> - Mandatory - Insert here the password for the LXCA user specified in the </w:t>
      </w:r>
      <w:r w:rsidRPr="00335EF1">
        <w:rPr>
          <w:rStyle w:val="VerbatimChar"/>
        </w:rPr>
        <w:t>LXCA_USER</w:t>
      </w:r>
      <w:r w:rsidRPr="00335EF1">
        <w:rPr>
          <w:color w:val="000000" w:themeColor="text1"/>
        </w:rPr>
        <w:t xml:space="preserve"> field. The password can be stored, with no quotes, in plain-text (easiest, less secure) or in encrypted way (more secure). For the instruction on how to store encrypted password in the config file see the “Security section” below.</w:t>
      </w:r>
    </w:p>
    <w:p w14:paraId="07AF0ED7" w14:textId="77777777" w:rsidR="007F663C" w:rsidRPr="00335EF1" w:rsidRDefault="004C3027">
      <w:pPr>
        <w:numPr>
          <w:ilvl w:val="0"/>
          <w:numId w:val="13"/>
        </w:numPr>
        <w:rPr>
          <w:color w:val="000000" w:themeColor="text1"/>
        </w:rPr>
      </w:pPr>
      <w:r w:rsidRPr="00335EF1">
        <w:rPr>
          <w:b/>
          <w:bCs/>
          <w:color w:val="000000" w:themeColor="text1"/>
        </w:rPr>
        <w:t>LXCA_VERIFY_SSL</w:t>
      </w:r>
      <w:r w:rsidRPr="00335EF1">
        <w:rPr>
          <w:color w:val="000000" w:themeColor="text1"/>
        </w:rPr>
        <w:t xml:space="preserve"> - Mandatory - If you want to skip SSL Certificate validation you can set this field to </w:t>
      </w:r>
      <w:r w:rsidRPr="00335EF1">
        <w:rPr>
          <w:rStyle w:val="VerbatimChar"/>
        </w:rPr>
        <w:t>False</w:t>
      </w:r>
      <w:r w:rsidRPr="00335EF1">
        <w:rPr>
          <w:color w:val="000000" w:themeColor="text1"/>
        </w:rPr>
        <w:t xml:space="preserve">. Usually with self-signed certificates this is the most common behavior, if you are using self-signed certs and Python &gt; 3.11 you </w:t>
      </w:r>
      <w:r w:rsidRPr="00335EF1">
        <w:rPr>
          <w:b/>
          <w:bCs/>
          <w:color w:val="000000" w:themeColor="text1"/>
        </w:rPr>
        <w:t>MUST</w:t>
      </w:r>
      <w:r w:rsidRPr="00335EF1">
        <w:rPr>
          <w:color w:val="000000" w:themeColor="text1"/>
        </w:rPr>
        <w:t xml:space="preserve"> set this parameter to </w:t>
      </w:r>
      <w:r w:rsidRPr="00335EF1">
        <w:rPr>
          <w:rStyle w:val="VerbatimChar"/>
        </w:rPr>
        <w:t>False</w:t>
      </w:r>
      <w:r w:rsidRPr="00335EF1">
        <w:rPr>
          <w:color w:val="000000" w:themeColor="text1"/>
        </w:rPr>
        <w:t xml:space="preserve">. You can set this field to </w:t>
      </w:r>
      <w:r w:rsidRPr="00335EF1">
        <w:rPr>
          <w:rStyle w:val="VerbatimChar"/>
        </w:rPr>
        <w:t>True</w:t>
      </w:r>
      <w:r w:rsidRPr="00335EF1">
        <w:rPr>
          <w:color w:val="000000" w:themeColor="text1"/>
        </w:rPr>
        <w:t xml:space="preserve"> following the instructions in the “CA Certificate validation” section</w:t>
      </w:r>
    </w:p>
    <w:p w14:paraId="07AF0ED8" w14:textId="77777777" w:rsidR="007F663C" w:rsidRPr="008F59C0" w:rsidRDefault="004C3027">
      <w:pPr>
        <w:pStyle w:val="Heading4"/>
        <w:rPr>
          <w:color w:val="000000" w:themeColor="text1"/>
          <w:szCs w:val="28"/>
        </w:rPr>
      </w:pPr>
      <w:bookmarkStart w:id="10" w:name="security-section"/>
      <w:bookmarkEnd w:id="9"/>
      <w:r w:rsidRPr="008F59C0">
        <w:rPr>
          <w:color w:val="000000" w:themeColor="text1"/>
          <w:szCs w:val="28"/>
        </w:rPr>
        <w:t>Security section</w:t>
      </w:r>
    </w:p>
    <w:p w14:paraId="07AF0ED9" w14:textId="77777777" w:rsidR="007F663C" w:rsidRPr="00335EF1" w:rsidRDefault="004C3027">
      <w:pPr>
        <w:pStyle w:val="Compact"/>
        <w:numPr>
          <w:ilvl w:val="0"/>
          <w:numId w:val="14"/>
        </w:numPr>
        <w:rPr>
          <w:color w:val="000000" w:themeColor="text1"/>
        </w:rPr>
      </w:pPr>
      <w:r w:rsidRPr="00335EF1">
        <w:rPr>
          <w:b/>
          <w:bCs/>
          <w:color w:val="000000" w:themeColor="text1"/>
        </w:rPr>
        <w:t>SALT</w:t>
      </w:r>
      <w:r w:rsidRPr="00335EF1">
        <w:rPr>
          <w:color w:val="000000" w:themeColor="text1"/>
        </w:rPr>
        <w:t xml:space="preserve"> - Optional - You can store the SALT here to allow encrypted passwords storing.</w:t>
      </w:r>
    </w:p>
    <w:p w14:paraId="07AF0EDA" w14:textId="77777777" w:rsidR="007F663C" w:rsidRPr="00335EF1" w:rsidRDefault="004C3027">
      <w:pPr>
        <w:pStyle w:val="FirstParagraph"/>
        <w:rPr>
          <w:color w:val="000000" w:themeColor="text1"/>
        </w:rPr>
      </w:pPr>
      <w:r w:rsidRPr="00335EF1">
        <w:rPr>
          <w:b/>
          <w:bCs/>
          <w:color w:val="000000" w:themeColor="text1"/>
        </w:rPr>
        <w:t>Please note</w:t>
      </w:r>
      <w:r w:rsidRPr="00335EF1">
        <w:rPr>
          <w:color w:val="000000" w:themeColor="text1"/>
        </w:rPr>
        <w:t xml:space="preserve">: if you are worried about storing plain-text passwords in the </w:t>
      </w:r>
      <w:r w:rsidRPr="00335EF1">
        <w:rPr>
          <w:rStyle w:val="VerbatimChar"/>
        </w:rPr>
        <w:t>config.ini</w:t>
      </w:r>
      <w:r w:rsidRPr="00335EF1">
        <w:rPr>
          <w:color w:val="000000" w:themeColor="text1"/>
        </w:rPr>
        <w:t xml:space="preserve"> file, you can use the following procedure to store them encrypted. If </w:t>
      </w:r>
      <w:r w:rsidRPr="00335EF1">
        <w:rPr>
          <w:rStyle w:val="VerbatimChar"/>
        </w:rPr>
        <w:t>SALT</w:t>
      </w:r>
      <w:r w:rsidRPr="00335EF1">
        <w:rPr>
          <w:color w:val="000000" w:themeColor="text1"/>
        </w:rPr>
        <w:t xml:space="preserve"> option is declared in the </w:t>
      </w:r>
      <w:r w:rsidRPr="00335EF1">
        <w:rPr>
          <w:rStyle w:val="VerbatimChar"/>
        </w:rPr>
        <w:t>config.ini</w:t>
      </w:r>
      <w:r w:rsidRPr="00335EF1">
        <w:rPr>
          <w:color w:val="000000" w:themeColor="text1"/>
        </w:rPr>
        <w:t xml:space="preserve"> file, then the program will ask for the master password to decrypt the password fields in the configuration.</w:t>
      </w:r>
    </w:p>
    <w:p w14:paraId="07AF0EDB" w14:textId="77777777" w:rsidR="007F663C" w:rsidRPr="00335EF1" w:rsidRDefault="00000000">
      <w:pPr>
        <w:rPr>
          <w:color w:val="000000" w:themeColor="text1"/>
        </w:rPr>
      </w:pPr>
      <w:r>
        <w:rPr>
          <w:color w:val="000000" w:themeColor="text1"/>
        </w:rPr>
        <w:pict w14:anchorId="07AF0F02">
          <v:rect id="_x0000_i1029" style="width:0;height:1.5pt" o:hralign="center" o:hrstd="t" o:hr="t"/>
        </w:pict>
      </w:r>
    </w:p>
    <w:p w14:paraId="07AF0EDC" w14:textId="77777777" w:rsidR="007F663C" w:rsidRPr="00E4205C" w:rsidRDefault="004C3027" w:rsidP="00B7554F">
      <w:pPr>
        <w:pStyle w:val="Heading3"/>
      </w:pPr>
      <w:bookmarkStart w:id="11" w:name="X403b261ff2febcadada780abe6f0d72195f706b"/>
      <w:r w:rsidRPr="00E4205C">
        <w:t xml:space="preserve">How to encrypt the password in the </w:t>
      </w:r>
      <w:r w:rsidRPr="00E4205C">
        <w:rPr>
          <w:rStyle w:val="VerbatimChar"/>
          <w:b w:val="0"/>
          <w:bCs w:val="0"/>
        </w:rPr>
        <w:t>config.ini</w:t>
      </w:r>
      <w:r w:rsidRPr="00E4205C">
        <w:t xml:space="preserve"> (optional)</w:t>
      </w:r>
    </w:p>
    <w:p w14:paraId="07AF0EDD" w14:textId="77777777" w:rsidR="007F663C" w:rsidRPr="00335EF1" w:rsidRDefault="004C3027">
      <w:pPr>
        <w:pStyle w:val="FirstParagraph"/>
        <w:rPr>
          <w:color w:val="000000" w:themeColor="text1"/>
        </w:rPr>
      </w:pPr>
      <w:r w:rsidRPr="00335EF1">
        <w:rPr>
          <w:color w:val="000000" w:themeColor="text1"/>
        </w:rPr>
        <w:t xml:space="preserve">You can run the </w:t>
      </w:r>
      <w:r w:rsidRPr="00335EF1">
        <w:rPr>
          <w:rStyle w:val="VerbatimChar"/>
        </w:rPr>
        <w:t>create_encrypted_password.py</w:t>
      </w:r>
      <w:r w:rsidRPr="00335EF1">
        <w:rPr>
          <w:color w:val="000000" w:themeColor="text1"/>
        </w:rPr>
        <w:t xml:space="preserve"> program if you want to store encrypted password in the configuration file.</w:t>
      </w:r>
    </w:p>
    <w:p w14:paraId="07AF0EDE" w14:textId="77777777" w:rsidR="007F663C" w:rsidRPr="00335EF1" w:rsidRDefault="004C3027" w:rsidP="00595E29">
      <w:pPr>
        <w:pStyle w:val="SourceCode"/>
      </w:pPr>
      <w:r w:rsidRPr="00335EF1">
        <w:rPr>
          <w:rStyle w:val="ExtensionTok"/>
        </w:rPr>
        <w:t>python</w:t>
      </w:r>
      <w:r w:rsidRPr="00335EF1">
        <w:rPr>
          <w:rStyle w:val="NormalTok"/>
        </w:rPr>
        <w:t xml:space="preserve"> create_encrypted_password.py</w:t>
      </w:r>
    </w:p>
    <w:p w14:paraId="07AF0EDF" w14:textId="77777777" w:rsidR="007F663C" w:rsidRPr="00335EF1" w:rsidRDefault="004C3027">
      <w:pPr>
        <w:pStyle w:val="FirstParagraph"/>
        <w:rPr>
          <w:color w:val="000000" w:themeColor="text1"/>
        </w:rPr>
      </w:pPr>
      <w:r w:rsidRPr="00335EF1">
        <w:rPr>
          <w:color w:val="000000" w:themeColor="text1"/>
        </w:rPr>
        <w:t>It will ask for a master password (needed later to run the integrator) and it will encrypt the PVE and LXCA passwords, printing out the lines that must be put in the config file (example):</w:t>
      </w:r>
    </w:p>
    <w:p w14:paraId="07AF0EE0" w14:textId="77777777" w:rsidR="007F663C" w:rsidRPr="004C3027" w:rsidRDefault="004C3027" w:rsidP="00595E29">
      <w:pPr>
        <w:pStyle w:val="SourceCode"/>
        <w:rPr>
          <w:sz w:val="22"/>
          <w:szCs w:val="24"/>
        </w:rPr>
      </w:pPr>
      <w:r w:rsidRPr="004C3027">
        <w:rPr>
          <w:rStyle w:val="ExtensionTok"/>
          <w:sz w:val="22"/>
          <w:szCs w:val="24"/>
        </w:rPr>
        <w:lastRenderedPageBreak/>
        <w:t>Add</w:t>
      </w:r>
      <w:r w:rsidRPr="004C3027">
        <w:rPr>
          <w:rStyle w:val="NormalTok"/>
          <w:sz w:val="22"/>
          <w:szCs w:val="24"/>
        </w:rPr>
        <w:t xml:space="preserve"> the following three lines to your config.ini:</w:t>
      </w:r>
      <w:r w:rsidRPr="004C3027">
        <w:rPr>
          <w:sz w:val="22"/>
          <w:szCs w:val="24"/>
        </w:rPr>
        <w:br/>
      </w:r>
      <w:r w:rsidRPr="004C3027">
        <w:rPr>
          <w:sz w:val="22"/>
          <w:szCs w:val="24"/>
        </w:rPr>
        <w:br/>
      </w:r>
      <w:r w:rsidRPr="004C3027">
        <w:rPr>
          <w:rStyle w:val="ExtensionTok"/>
          <w:sz w:val="22"/>
          <w:szCs w:val="24"/>
        </w:rPr>
        <w:t>LXCA_PASS</w:t>
      </w:r>
      <w:r w:rsidRPr="004C3027">
        <w:rPr>
          <w:rStyle w:val="NormalTok"/>
          <w:sz w:val="22"/>
          <w:szCs w:val="24"/>
        </w:rPr>
        <w:t xml:space="preserve"> = gAAAAABonuj0JNenRko_DS-HTcZkFfoho_ZID6RcwLTFPNn7A2QYsNgtE3-wjzCE8R0_bpVquZLDGpe9ARpJdZ7tSEWoNXTOQg==</w:t>
      </w:r>
      <w:r w:rsidRPr="004C3027">
        <w:rPr>
          <w:sz w:val="22"/>
          <w:szCs w:val="24"/>
        </w:rPr>
        <w:br/>
      </w:r>
      <w:r w:rsidRPr="004C3027">
        <w:rPr>
          <w:rStyle w:val="ExtensionTok"/>
          <w:sz w:val="22"/>
          <w:szCs w:val="24"/>
        </w:rPr>
        <w:t>PROXMOX_PASS</w:t>
      </w:r>
      <w:r w:rsidRPr="004C3027">
        <w:rPr>
          <w:rStyle w:val="NormalTok"/>
          <w:sz w:val="22"/>
          <w:szCs w:val="24"/>
        </w:rPr>
        <w:t xml:space="preserve"> = gAAAAABonuj0aXh5IYUhClWjBaOBh9HgcvtmwyB9rYzlvnSO-NAS51rNQXaBH0CjlgvF4lkwpPsXSIi2SLpozKmueTtpV_uQJQ==</w:t>
      </w:r>
      <w:r w:rsidRPr="004C3027">
        <w:rPr>
          <w:sz w:val="22"/>
          <w:szCs w:val="24"/>
        </w:rPr>
        <w:br/>
      </w:r>
      <w:r w:rsidRPr="004C3027">
        <w:rPr>
          <w:rStyle w:val="ExtensionTok"/>
          <w:sz w:val="22"/>
          <w:szCs w:val="24"/>
        </w:rPr>
        <w:t>SALT</w:t>
      </w:r>
      <w:r w:rsidRPr="004C3027">
        <w:rPr>
          <w:rStyle w:val="NormalTok"/>
          <w:sz w:val="22"/>
          <w:szCs w:val="24"/>
        </w:rPr>
        <w:t xml:space="preserve"> = E3T1B/Ty6nk3RJq7dQq8Pg==</w:t>
      </w:r>
    </w:p>
    <w:p w14:paraId="07AF0EE1" w14:textId="77777777" w:rsidR="007F663C" w:rsidRPr="00335EF1" w:rsidRDefault="004C3027">
      <w:pPr>
        <w:pStyle w:val="Heading2"/>
        <w:rPr>
          <w:color w:val="000000" w:themeColor="text1"/>
        </w:rPr>
      </w:pPr>
      <w:bookmarkStart w:id="12" w:name="ca-certificate-validation"/>
      <w:bookmarkEnd w:id="6"/>
      <w:bookmarkEnd w:id="7"/>
      <w:bookmarkEnd w:id="10"/>
      <w:bookmarkEnd w:id="11"/>
      <w:r w:rsidRPr="00335EF1">
        <w:rPr>
          <w:color w:val="000000" w:themeColor="text1"/>
        </w:rPr>
        <w:t>CA Certificate validation</w:t>
      </w:r>
    </w:p>
    <w:p w14:paraId="07AF0EE2" w14:textId="6F0E8A93" w:rsidR="007F663C" w:rsidRPr="00335EF1" w:rsidRDefault="004C3027">
      <w:pPr>
        <w:pStyle w:val="FirstParagraph"/>
        <w:rPr>
          <w:color w:val="000000" w:themeColor="text1"/>
        </w:rPr>
      </w:pPr>
      <w:r w:rsidRPr="00335EF1">
        <w:rPr>
          <w:color w:val="000000" w:themeColor="text1"/>
        </w:rPr>
        <w:t xml:space="preserve">If you are using custom certificates in your </w:t>
      </w:r>
      <w:r w:rsidR="00E4205C" w:rsidRPr="00335EF1">
        <w:rPr>
          <w:color w:val="000000" w:themeColor="text1"/>
        </w:rPr>
        <w:t>environment,</w:t>
      </w:r>
      <w:r w:rsidRPr="00335EF1">
        <w:rPr>
          <w:color w:val="000000" w:themeColor="text1"/>
        </w:rPr>
        <w:t xml:space="preserve"> you can choose to verify the certificates of the Proxmox hosts and/or of the LXCA instance to be security compliant.</w:t>
      </w:r>
    </w:p>
    <w:p w14:paraId="07AF0EE3" w14:textId="77777777" w:rsidR="007F663C" w:rsidRPr="00335EF1" w:rsidRDefault="004C3027">
      <w:pPr>
        <w:pStyle w:val="BodyText"/>
        <w:rPr>
          <w:color w:val="000000" w:themeColor="text1"/>
        </w:rPr>
      </w:pPr>
      <w:r w:rsidRPr="00335EF1">
        <w:rPr>
          <w:color w:val="000000" w:themeColor="text1"/>
        </w:rPr>
        <w:t xml:space="preserve">To do this, you need to create, in the same tool directory, a file named </w:t>
      </w:r>
      <w:r w:rsidRPr="00335EF1">
        <w:rPr>
          <w:rStyle w:val="VerbatimChar"/>
        </w:rPr>
        <w:t>custom_cacert.pem</w:t>
      </w:r>
      <w:r w:rsidRPr="00335EF1">
        <w:rPr>
          <w:color w:val="000000" w:themeColor="text1"/>
        </w:rPr>
        <w:t xml:space="preserve"> where you have to manually store the CA certificate(s) for your environment in the </w:t>
      </w:r>
      <w:r w:rsidRPr="00335EF1">
        <w:rPr>
          <w:rStyle w:val="VerbatimChar"/>
        </w:rPr>
        <w:t>pem</w:t>
      </w:r>
      <w:r w:rsidRPr="00335EF1">
        <w:rPr>
          <w:color w:val="000000" w:themeColor="text1"/>
        </w:rPr>
        <w:t xml:space="preserve"> format (see example below):</w:t>
      </w:r>
    </w:p>
    <w:p w14:paraId="07AF0EE4" w14:textId="77777777" w:rsidR="007F663C" w:rsidRPr="00595E29" w:rsidRDefault="004C3027" w:rsidP="00595E29">
      <w:pPr>
        <w:pStyle w:val="SourceCode"/>
      </w:pPr>
      <w:r w:rsidRPr="00595E29">
        <w:rPr>
          <w:rStyle w:val="ExtensionTok"/>
          <w:sz w:val="20"/>
          <w:szCs w:val="22"/>
        </w:rPr>
        <w:t>-----BEGIN</w:t>
      </w:r>
      <w:r w:rsidRPr="00595E29">
        <w:rPr>
          <w:rStyle w:val="NormalTok"/>
          <w:sz w:val="20"/>
          <w:szCs w:val="22"/>
        </w:rPr>
        <w:t xml:space="preserve"> CERTIFICATE-----</w:t>
      </w:r>
      <w:r w:rsidRPr="00595E29">
        <w:br/>
      </w:r>
      <w:r w:rsidRPr="00595E29">
        <w:rPr>
          <w:rStyle w:val="ExtensionTok"/>
          <w:sz w:val="20"/>
          <w:szCs w:val="22"/>
        </w:rPr>
        <w:t>MIIFzTCCA7WgAwIBAgIUdmBnkIBixu29Fv7wAI4de2sxPQ0wDQYJKoZIhvcNAQEL</w:t>
      </w:r>
      <w:r w:rsidRPr="00595E29">
        <w:br/>
      </w:r>
      <w:r w:rsidRPr="00595E29">
        <w:rPr>
          <w:rStyle w:val="ExtensionTok"/>
          <w:sz w:val="20"/>
          <w:szCs w:val="22"/>
        </w:rPr>
        <w:t>BQAwdjEkMCIGA1UEAwwbUHJveG1veCBWaXJ0dWFsIEVudmlyb25tZW50MS0wKwYD</w:t>
      </w:r>
      <w:r w:rsidRPr="00595E29">
        <w:br/>
      </w:r>
      <w:r w:rsidRPr="00595E29">
        <w:rPr>
          <w:rStyle w:val="ExtensionTok"/>
          <w:sz w:val="20"/>
          <w:szCs w:val="22"/>
        </w:rPr>
        <w:t>VQQLDCQzNzI4MzdlNS1jMjvkLTQwZjgtODA2NC02YWY2OTFlNWMxODMxHzAdBgNV</w:t>
      </w:r>
      <w:r w:rsidRPr="00595E29">
        <w:br/>
      </w:r>
      <w:r w:rsidRPr="00595E29">
        <w:rPr>
          <w:rStyle w:val="ExtensionTok"/>
          <w:sz w:val="20"/>
          <w:szCs w:val="22"/>
        </w:rPr>
        <w:t>BAoMFlBWRSBDbHVzdGVyIE1hbmFnZXIgQ0EwHhcNMjUwMzE0MTE0NDE5WhcNMzUw</w:t>
      </w:r>
      <w:r w:rsidRPr="00595E29">
        <w:br/>
      </w:r>
      <w:r w:rsidRPr="00595E29">
        <w:rPr>
          <w:rStyle w:val="ExtensionTok"/>
          <w:sz w:val="20"/>
          <w:szCs w:val="22"/>
        </w:rPr>
        <w:t>MzEyMTE0NDE5WjB2MSQwIgYDVQQDDbtQcm94bW94IFZpcnR1YWwgRW52aXJvbm1l</w:t>
      </w:r>
      <w:r w:rsidRPr="00595E29">
        <w:br/>
      </w:r>
      <w:r w:rsidRPr="00595E29">
        <w:rPr>
          <w:rStyle w:val="ExtensionTok"/>
          <w:sz w:val="20"/>
          <w:szCs w:val="22"/>
        </w:rPr>
        <w:t>bnQxLTArBgNVBAsMJDM3MjgzN2U1LWMyNWQtNDBmOC04MDY0LTZhZjY5MWU1YzE4</w:t>
      </w:r>
      <w:r w:rsidRPr="00595E29">
        <w:br/>
      </w:r>
      <w:r w:rsidRPr="00595E29">
        <w:rPr>
          <w:rStyle w:val="ExtensionTok"/>
          <w:sz w:val="20"/>
          <w:szCs w:val="22"/>
        </w:rPr>
        <w:t>MzEfMB0GA1UECgwWUFZFIENsdXN0ZXIgTWFuYWdlciBDQTCCAiIwDQYJKoZIhvcN</w:t>
      </w:r>
      <w:r w:rsidRPr="00595E29">
        <w:br/>
      </w:r>
      <w:r w:rsidRPr="00595E29">
        <w:rPr>
          <w:rStyle w:val="ExtensionTok"/>
          <w:sz w:val="20"/>
          <w:szCs w:val="22"/>
        </w:rPr>
        <w:t>aQEBBQADggIPADCCAgoCggIBANR+cPxIkIEBNx9YCAaaL2+fOUWy/fBaeBMCdD+D</w:t>
      </w:r>
      <w:r w:rsidRPr="00595E29">
        <w:br/>
      </w:r>
      <w:r w:rsidRPr="00595E29">
        <w:rPr>
          <w:rStyle w:val="ExtensionTok"/>
          <w:sz w:val="20"/>
          <w:szCs w:val="22"/>
        </w:rPr>
        <w:t>7F/Bi+Mcpn2p3+gVuhyCaTcYZnP0aewHUI4xCL8YHFwqWv6J7ryMV++i/0Rbkzny</w:t>
      </w:r>
      <w:r w:rsidRPr="00595E29">
        <w:br/>
      </w:r>
      <w:r w:rsidRPr="00595E29">
        <w:rPr>
          <w:rStyle w:val="ExtensionTok"/>
          <w:sz w:val="20"/>
          <w:szCs w:val="22"/>
        </w:rPr>
        <w:t>EZvKISNxTuZ/9ZioP1S9K3Se3ZVZI23xyLQ/Wu2mqPo5d3QLttR5/ndBLVmUtMZe</w:t>
      </w:r>
      <w:r w:rsidRPr="00595E29">
        <w:br/>
      </w:r>
      <w:r w:rsidRPr="00595E29">
        <w:rPr>
          <w:rStyle w:val="ExtensionTok"/>
          <w:sz w:val="20"/>
          <w:szCs w:val="22"/>
        </w:rPr>
        <w:t>pz3Jlj2kQxvQrbG4SdHBs4GpqLbDoqktkFK+nJjGuibNVovZFKufv+7ySoKhbF9l</w:t>
      </w:r>
      <w:r w:rsidRPr="00595E29">
        <w:br/>
      </w:r>
      <w:r w:rsidRPr="00595E29">
        <w:rPr>
          <w:rStyle w:val="ExtensionTok"/>
          <w:sz w:val="20"/>
          <w:szCs w:val="22"/>
        </w:rPr>
        <w:t>I21A4Ta+QqlhG+TD6r4c61yGKgX/IozrsvIOaOBwLHX81gEOwh5BZ6G++OKblQu+</w:t>
      </w:r>
      <w:r w:rsidRPr="00595E29">
        <w:br/>
      </w:r>
      <w:r w:rsidRPr="00595E29">
        <w:rPr>
          <w:rStyle w:val="ExtensionTok"/>
          <w:sz w:val="20"/>
          <w:szCs w:val="22"/>
        </w:rPr>
        <w:t>nb7ZEyZYUQ4sT6I+HykcyA9amil4Six5qnOohNJwtd9QCZZiFWQhOS+cI627L0EU</w:t>
      </w:r>
      <w:r w:rsidRPr="00595E29">
        <w:br/>
      </w:r>
      <w:r w:rsidRPr="00595E29">
        <w:rPr>
          <w:rStyle w:val="ExtensionTok"/>
          <w:sz w:val="20"/>
          <w:szCs w:val="22"/>
        </w:rPr>
        <w:t>uQ7DJ60McDyrMqgNWZOnBKLqoDSi2M1ZkXI1ACa/IoUeutITlMnZucLIdTM1VPhV</w:t>
      </w:r>
      <w:r w:rsidRPr="00595E29">
        <w:br/>
      </w:r>
      <w:r w:rsidRPr="00595E29">
        <w:rPr>
          <w:rStyle w:val="ExtensionTok"/>
          <w:sz w:val="20"/>
          <w:szCs w:val="22"/>
        </w:rPr>
        <w:t>qQIJDqb2TaKQnjxnuqSXaA0DVwcSnX+VZgTUbzbV/+tlPENnQ3KcarqwvkUXlQB0</w:t>
      </w:r>
      <w:r w:rsidRPr="00595E29">
        <w:br/>
      </w:r>
      <w:r w:rsidRPr="00595E29">
        <w:rPr>
          <w:rStyle w:val="ExtensionTok"/>
          <w:sz w:val="20"/>
          <w:szCs w:val="22"/>
        </w:rPr>
        <w:t>uagYmCURylUJXOT4r+8oUJDak4zwPjOQLH+PF3OdGScj4FIByNL+1G08UmhHzixi</w:t>
      </w:r>
      <w:r w:rsidRPr="00595E29">
        <w:br/>
      </w:r>
      <w:r w:rsidRPr="00595E29">
        <w:rPr>
          <w:rStyle w:val="ExtensionTok"/>
          <w:sz w:val="20"/>
          <w:szCs w:val="22"/>
        </w:rPr>
        <w:t>a76J8eF0NOx65tBJDjie3McU7vrDJ8DrIbcM/LOvFa9PCrGe9wNmHqqOtoUuxdaR</w:t>
      </w:r>
      <w:r w:rsidRPr="00595E29">
        <w:br/>
      </w:r>
      <w:r w:rsidRPr="00595E29">
        <w:rPr>
          <w:rStyle w:val="ExtensionTok"/>
          <w:sz w:val="20"/>
          <w:szCs w:val="22"/>
        </w:rPr>
        <w:t>b6co1YE34OF2cdyeaEVRVYtKFFp/Oa0ZA10eBEOFxzv4KTFi4/Y+nuMjKMYY0Kmo</w:t>
      </w:r>
      <w:r w:rsidRPr="00595E29">
        <w:br/>
      </w:r>
      <w:r w:rsidRPr="00595E29">
        <w:rPr>
          <w:rStyle w:val="ExtensionTok"/>
          <w:sz w:val="20"/>
          <w:szCs w:val="22"/>
        </w:rPr>
        <w:t>XUxJAgMBAAGjUzBRMB0GA1UdDgQWBBQxTKcz/j1/m505HaGyrZtGqiDaFDAfBgNV</w:t>
      </w:r>
      <w:r w:rsidRPr="00595E29">
        <w:br/>
      </w:r>
      <w:r w:rsidRPr="00595E29">
        <w:rPr>
          <w:rStyle w:val="ExtensionTok"/>
          <w:sz w:val="20"/>
          <w:szCs w:val="22"/>
        </w:rPr>
        <w:t>HSMEGDAWgBQxTKcz/j1/m505HaGyrZtGqiDaFDAPBgNVHRMBAf8EBTADAQH/MA0G</w:t>
      </w:r>
      <w:r w:rsidRPr="00595E29">
        <w:br/>
      </w:r>
      <w:r w:rsidRPr="00595E29">
        <w:rPr>
          <w:rStyle w:val="ExtensionTok"/>
          <w:sz w:val="20"/>
          <w:szCs w:val="22"/>
        </w:rPr>
        <w:t>CSqGSIb3DQEBCwUAA4ICAQCcsA4imt0cpgYNbBvufvBpObGKkiSoimd6p1fpJhjX</w:t>
      </w:r>
      <w:r w:rsidRPr="00595E29">
        <w:br/>
      </w:r>
      <w:r w:rsidRPr="00595E29">
        <w:rPr>
          <w:rStyle w:val="ExtensionTok"/>
          <w:sz w:val="20"/>
          <w:szCs w:val="22"/>
        </w:rPr>
        <w:t>PMDdtn6dVw2zbAmqDmBqdRTenK9J30OWVoYmpnh5H+p8wM1uT5js248DmhtXTeUd</w:t>
      </w:r>
      <w:r w:rsidRPr="00595E29">
        <w:br/>
      </w:r>
      <w:r w:rsidRPr="00595E29">
        <w:rPr>
          <w:rStyle w:val="ExtensionTok"/>
          <w:sz w:val="20"/>
          <w:szCs w:val="22"/>
        </w:rPr>
        <w:t>xHHVyz9c2ooZT/7EGqWAa/VRpKAeN99uzEmLZzxxb0Sg7wvN8Q7KbIiJdtckqo09</w:t>
      </w:r>
      <w:r w:rsidRPr="00595E29">
        <w:br/>
      </w:r>
      <w:r w:rsidRPr="00595E29">
        <w:rPr>
          <w:rStyle w:val="ExtensionTok"/>
          <w:sz w:val="20"/>
          <w:szCs w:val="22"/>
        </w:rPr>
        <w:t>sZqDXIKFnqRL0Gyys9ZvsGZFpZoUipA+IbJVQlArKjWFNZkPhT14xMPdoZAMX4Zi</w:t>
      </w:r>
      <w:r w:rsidRPr="00595E29">
        <w:br/>
      </w:r>
      <w:r w:rsidRPr="00595E29">
        <w:rPr>
          <w:rStyle w:val="ExtensionTok"/>
          <w:sz w:val="20"/>
          <w:szCs w:val="22"/>
        </w:rPr>
        <w:t>45srzk4Z9sJjKkYaA5eFsirbPOi9N5KmrqmD2c1Jb4p3ScdzJO7ay5PmkYdeIq3K</w:t>
      </w:r>
      <w:r w:rsidRPr="00595E29">
        <w:br/>
      </w:r>
      <w:r w:rsidRPr="00595E29">
        <w:rPr>
          <w:rStyle w:val="ExtensionTok"/>
          <w:sz w:val="20"/>
          <w:szCs w:val="22"/>
        </w:rPr>
        <w:t>vN9MPAuMSDWmQasqB/oO1gRmdcWNU2ABbsrEeALMPhe/J82meUQd7MorVC87OUJ6</w:t>
      </w:r>
      <w:r w:rsidRPr="00595E29">
        <w:br/>
      </w:r>
      <w:r w:rsidRPr="00595E29">
        <w:rPr>
          <w:rStyle w:val="ExtensionTok"/>
          <w:sz w:val="20"/>
          <w:szCs w:val="22"/>
        </w:rPr>
        <w:t>mp2b97TTBDqsqsqrygKmWb2YFXFS/uR5ZaYEXDjxe9LXCRODRJAlGF882PS20YoV</w:t>
      </w:r>
      <w:r w:rsidRPr="00595E29">
        <w:br/>
      </w:r>
      <w:r w:rsidRPr="00595E29">
        <w:rPr>
          <w:rStyle w:val="ExtensionTok"/>
          <w:sz w:val="20"/>
          <w:szCs w:val="22"/>
        </w:rPr>
        <w:t>iUBGWd361+nkLkJ3GaT8l/PkpHLg5mXU6UmiPEw9O+mzYFNAhYzvzfIP4G4afYYo</w:t>
      </w:r>
      <w:r w:rsidRPr="00595E29">
        <w:br/>
      </w:r>
      <w:r w:rsidRPr="00595E29">
        <w:rPr>
          <w:rStyle w:val="ExtensionTok"/>
          <w:sz w:val="20"/>
          <w:szCs w:val="22"/>
        </w:rPr>
        <w:t>T+/8KBbqWVuW6ecv/vqLQIyc0ucOgnH9vhwliGTyMug/GhaTjXFtRdjdu0W7irmM</w:t>
      </w:r>
      <w:r w:rsidRPr="00595E29">
        <w:br/>
      </w:r>
      <w:r w:rsidRPr="00595E29">
        <w:rPr>
          <w:rStyle w:val="ExtensionTok"/>
          <w:sz w:val="20"/>
          <w:szCs w:val="22"/>
        </w:rPr>
        <w:t>CgkLeEpvWN1xgNTBILIqva6dc31V36hOVgSjRcIr4r0sCe2I3J6ixw7ShHXxMYAi</w:t>
      </w:r>
      <w:r w:rsidRPr="00595E29">
        <w:br/>
      </w:r>
      <w:r w:rsidRPr="00595E29">
        <w:rPr>
          <w:rStyle w:val="ExtensionTok"/>
          <w:sz w:val="20"/>
          <w:szCs w:val="22"/>
        </w:rPr>
        <w:t>od9Lz4mJrL4k1SovZEonEr6HmXYlsdV2R6/ZaoCKYN2F1zZ4IzGuSRU1iUiz5iCN</w:t>
      </w:r>
      <w:r w:rsidRPr="00595E29">
        <w:br/>
      </w:r>
      <w:r w:rsidRPr="00595E29">
        <w:rPr>
          <w:rStyle w:val="VariableTok"/>
          <w:color w:val="000000" w:themeColor="text1"/>
          <w:sz w:val="20"/>
          <w:szCs w:val="22"/>
        </w:rPr>
        <w:t>WQ</w:t>
      </w:r>
      <w:r w:rsidRPr="00595E29">
        <w:rPr>
          <w:rStyle w:val="OperatorTok"/>
          <w:color w:val="000000" w:themeColor="text1"/>
          <w:sz w:val="20"/>
          <w:szCs w:val="22"/>
        </w:rPr>
        <w:t>=</w:t>
      </w:r>
      <w:r w:rsidRPr="00595E29">
        <w:rPr>
          <w:rStyle w:val="NormalTok"/>
          <w:sz w:val="20"/>
          <w:szCs w:val="22"/>
        </w:rPr>
        <w:t>=</w:t>
      </w:r>
      <w:r w:rsidRPr="00595E29">
        <w:br/>
      </w:r>
      <w:r w:rsidRPr="00595E29">
        <w:rPr>
          <w:rStyle w:val="ExtensionTok"/>
          <w:sz w:val="20"/>
          <w:szCs w:val="22"/>
        </w:rPr>
        <w:t>-----END</w:t>
      </w:r>
      <w:r w:rsidRPr="00595E29">
        <w:rPr>
          <w:rStyle w:val="NormalTok"/>
          <w:sz w:val="20"/>
          <w:szCs w:val="22"/>
        </w:rPr>
        <w:t xml:space="preserve"> CERTIFICATE-----</w:t>
      </w:r>
    </w:p>
    <w:p w14:paraId="07AF0EE5" w14:textId="77777777" w:rsidR="007F663C" w:rsidRPr="00335EF1" w:rsidRDefault="004C3027">
      <w:pPr>
        <w:pStyle w:val="FirstParagraph"/>
        <w:rPr>
          <w:color w:val="000000" w:themeColor="text1"/>
        </w:rPr>
      </w:pPr>
      <w:r w:rsidRPr="00335EF1">
        <w:rPr>
          <w:b/>
          <w:bCs/>
          <w:color w:val="000000" w:themeColor="text1"/>
        </w:rPr>
        <w:lastRenderedPageBreak/>
        <w:t>Please note</w:t>
      </w:r>
      <w:r w:rsidRPr="00335EF1">
        <w:rPr>
          <w:color w:val="000000" w:themeColor="text1"/>
        </w:rPr>
        <w:t>: Starting from Python 3.13 some strict defaults are implemented in the SSL management. These make the underlying OpenSSL implementation behave more like a conforming implementation of RFC 5280, in exchange for a small amount of incompatibility with older X.509 certificates. The SSL context now uses VERIFY_X509_PARTIAL_CHAIN and VERIFY_X509_STRICT in its default verify flags. This means that the CA certificate must comply with all the strict rules (e.g. X509v3 Key Usage, X509v3 Basic Constraints = Critical, etc). ***</w:t>
      </w:r>
    </w:p>
    <w:p w14:paraId="07AF0EE6" w14:textId="77777777" w:rsidR="007F663C" w:rsidRPr="00335EF1" w:rsidRDefault="004C3027">
      <w:pPr>
        <w:pStyle w:val="Heading2"/>
        <w:rPr>
          <w:color w:val="000000" w:themeColor="text1"/>
        </w:rPr>
      </w:pPr>
      <w:bookmarkStart w:id="13" w:name="usage"/>
      <w:bookmarkEnd w:id="12"/>
      <w:r w:rsidRPr="00335EF1">
        <w:rPr>
          <w:color w:val="000000" w:themeColor="text1"/>
        </w:rPr>
        <w:t>Usage</w:t>
      </w:r>
    </w:p>
    <w:p w14:paraId="07AF0EE7" w14:textId="77777777" w:rsidR="007F663C" w:rsidRPr="00595E29" w:rsidRDefault="004C3027" w:rsidP="00595E29">
      <w:pPr>
        <w:pStyle w:val="SourceCode"/>
      </w:pPr>
      <w:r w:rsidRPr="00595E29">
        <w:rPr>
          <w:rStyle w:val="ExtensionTok"/>
        </w:rPr>
        <w:t>python</w:t>
      </w:r>
      <w:r w:rsidRPr="00595E29">
        <w:rPr>
          <w:rStyle w:val="NormalTok"/>
        </w:rPr>
        <w:t xml:space="preserve"> lxca_proxmox_integrator.py</w:t>
      </w:r>
    </w:p>
    <w:p w14:paraId="07AF0EE8" w14:textId="77777777" w:rsidR="007F663C" w:rsidRPr="00335EF1" w:rsidRDefault="004C3027">
      <w:pPr>
        <w:pStyle w:val="FirstParagraph"/>
        <w:rPr>
          <w:color w:val="000000" w:themeColor="text1"/>
        </w:rPr>
      </w:pPr>
      <w:r w:rsidRPr="00335EF1">
        <w:rPr>
          <w:color w:val="000000" w:themeColor="text1"/>
        </w:rPr>
        <w:t>Whit no parameter passed, you’ll get this usage help:</w:t>
      </w:r>
    </w:p>
    <w:p w14:paraId="07AF0EE9" w14:textId="77777777" w:rsidR="007F663C" w:rsidRPr="00335EF1" w:rsidRDefault="004C3027" w:rsidP="00595E29">
      <w:pPr>
        <w:pStyle w:val="SourceCode"/>
      </w:pPr>
      <w:r w:rsidRPr="00335EF1">
        <w:rPr>
          <w:rStyle w:val="VerbatimChar"/>
        </w:rPr>
        <w:t>usage: lxca_proxmox_integrator.py [-h] (-d | -x) [-v] [-c] [-V]</w:t>
      </w:r>
      <w:r w:rsidRPr="00335EF1">
        <w:br/>
      </w:r>
      <w:r w:rsidRPr="00335EF1">
        <w:br/>
      </w:r>
      <w:r w:rsidRPr="00335EF1">
        <w:rPr>
          <w:rStyle w:val="VerbatimChar"/>
        </w:rPr>
        <w:t>LXCA Proxmox integrator command line parameters</w:t>
      </w:r>
      <w:r w:rsidRPr="00335EF1">
        <w:br/>
      </w:r>
      <w:r w:rsidRPr="00335EF1">
        <w:br/>
      </w:r>
      <w:r w:rsidRPr="00335EF1">
        <w:rPr>
          <w:rStyle w:val="VerbatimChar"/>
        </w:rPr>
        <w:t>options:</w:t>
      </w:r>
      <w:r w:rsidRPr="00335EF1">
        <w:br/>
      </w:r>
      <w:r w:rsidRPr="00335EF1">
        <w:rPr>
          <w:rStyle w:val="VerbatimChar"/>
        </w:rPr>
        <w:t xml:space="preserve">  -h, --help      show this help message and exit</w:t>
      </w:r>
      <w:r w:rsidRPr="00335EF1">
        <w:br/>
      </w:r>
      <w:r w:rsidRPr="00335EF1">
        <w:rPr>
          <w:rStyle w:val="VerbatimChar"/>
        </w:rPr>
        <w:t xml:space="preserve">  -d, --dry-run   Simulate the upgrade</w:t>
      </w:r>
      <w:r w:rsidRPr="00335EF1">
        <w:br/>
      </w:r>
      <w:r w:rsidRPr="00335EF1">
        <w:rPr>
          <w:rStyle w:val="VerbatimChar"/>
        </w:rPr>
        <w:t xml:space="preserve">  -x, --execute   Perform the upgrade</w:t>
      </w:r>
      <w:r w:rsidRPr="00335EF1">
        <w:br/>
      </w:r>
      <w:r w:rsidRPr="00335EF1">
        <w:rPr>
          <w:rStyle w:val="VerbatimChar"/>
        </w:rPr>
        <w:t xml:space="preserve">  -v, --verbose   Add verbosity to the ouput</w:t>
      </w:r>
      <w:r w:rsidRPr="00335EF1">
        <w:br/>
      </w:r>
      <w:r w:rsidRPr="00335EF1">
        <w:rPr>
          <w:rStyle w:val="VerbatimChar"/>
        </w:rPr>
        <w:t xml:space="preserve">  -c, --clearlog  Move current log to backup and start a clean log file</w:t>
      </w:r>
      <w:r w:rsidRPr="00335EF1">
        <w:br/>
      </w:r>
      <w:r w:rsidRPr="00335EF1">
        <w:rPr>
          <w:rStyle w:val="VerbatimChar"/>
        </w:rPr>
        <w:t xml:space="preserve">  -V, --version   Show program version</w:t>
      </w:r>
    </w:p>
    <w:p w14:paraId="07AF0EEA" w14:textId="77777777" w:rsidR="007F663C" w:rsidRPr="00335EF1" w:rsidRDefault="004C3027">
      <w:pPr>
        <w:pStyle w:val="FirstParagraph"/>
        <w:rPr>
          <w:color w:val="000000" w:themeColor="text1"/>
        </w:rPr>
      </w:pPr>
      <w:r w:rsidRPr="00335EF1">
        <w:rPr>
          <w:color w:val="000000" w:themeColor="text1"/>
        </w:rPr>
        <w:t xml:space="preserve">You </w:t>
      </w:r>
      <w:r w:rsidRPr="00335EF1">
        <w:rPr>
          <w:b/>
          <w:bCs/>
          <w:color w:val="000000" w:themeColor="text1"/>
        </w:rPr>
        <w:t>MUST</w:t>
      </w:r>
      <w:r w:rsidRPr="00335EF1">
        <w:rPr>
          <w:color w:val="000000" w:themeColor="text1"/>
        </w:rPr>
        <w:t xml:space="preserve"> specify either the </w:t>
      </w:r>
      <w:r w:rsidRPr="00335EF1">
        <w:rPr>
          <w:rStyle w:val="VerbatimChar"/>
        </w:rPr>
        <w:t>-d | --dry-run</w:t>
      </w:r>
      <w:r w:rsidRPr="00335EF1">
        <w:rPr>
          <w:color w:val="000000" w:themeColor="text1"/>
        </w:rPr>
        <w:t xml:space="preserve"> or the </w:t>
      </w:r>
      <w:r w:rsidRPr="00335EF1">
        <w:rPr>
          <w:rStyle w:val="VerbatimChar"/>
        </w:rPr>
        <w:t>-x | --execute</w:t>
      </w:r>
      <w:r w:rsidRPr="00335EF1">
        <w:rPr>
          <w:color w:val="000000" w:themeColor="text1"/>
        </w:rPr>
        <w:t xml:space="preserve"> parameter.</w:t>
      </w:r>
    </w:p>
    <w:p w14:paraId="07AF0EEB" w14:textId="77777777" w:rsidR="007F663C" w:rsidRPr="00335EF1" w:rsidRDefault="004C3027" w:rsidP="00CC395E">
      <w:pPr>
        <w:pStyle w:val="BodyText"/>
        <w:jc w:val="left"/>
        <w:rPr>
          <w:color w:val="000000" w:themeColor="text1"/>
        </w:rPr>
      </w:pPr>
      <w:r w:rsidRPr="00335EF1">
        <w:rPr>
          <w:color w:val="000000" w:themeColor="text1"/>
        </w:rPr>
        <w:t>The dry-run parameters (</w:t>
      </w:r>
      <w:r w:rsidRPr="00335EF1">
        <w:rPr>
          <w:rStyle w:val="VerbatimChar"/>
        </w:rPr>
        <w:t>-d | --dry-run</w:t>
      </w:r>
      <w:r w:rsidRPr="00335EF1">
        <w:rPr>
          <w:color w:val="000000" w:themeColor="text1"/>
        </w:rPr>
        <w:t>) allow you to simulate the full cycle without performing any action on the cluster.</w:t>
      </w:r>
      <w:r w:rsidRPr="00335EF1">
        <w:rPr>
          <w:color w:val="000000" w:themeColor="text1"/>
        </w:rPr>
        <w:br/>
        <w:t xml:space="preserve">During the dry-run round a simulation will be performed, listing all the findings in the enviroment (better used with </w:t>
      </w:r>
      <w:r w:rsidRPr="00335EF1">
        <w:rPr>
          <w:rStyle w:val="VerbatimChar"/>
        </w:rPr>
        <w:t>-v</w:t>
      </w:r>
      <w:r w:rsidRPr="00335EF1">
        <w:rPr>
          <w:color w:val="000000" w:themeColor="text1"/>
        </w:rPr>
        <w:t xml:space="preserve"> option).</w:t>
      </w:r>
    </w:p>
    <w:p w14:paraId="07AF0EEC" w14:textId="77777777" w:rsidR="007F663C" w:rsidRPr="00335EF1" w:rsidRDefault="004C3027">
      <w:pPr>
        <w:pStyle w:val="BodyText"/>
        <w:rPr>
          <w:color w:val="000000" w:themeColor="text1"/>
        </w:rPr>
      </w:pPr>
      <w:r w:rsidRPr="00335EF1">
        <w:rPr>
          <w:color w:val="000000" w:themeColor="text1"/>
        </w:rPr>
        <w:t xml:space="preserve">It is strongly recommended to </w:t>
      </w:r>
      <w:r w:rsidRPr="00335EF1">
        <w:rPr>
          <w:b/>
          <w:bCs/>
          <w:color w:val="000000" w:themeColor="text1"/>
        </w:rPr>
        <w:t>always</w:t>
      </w:r>
      <w:r w:rsidRPr="00335EF1">
        <w:rPr>
          <w:color w:val="000000" w:themeColor="text1"/>
        </w:rPr>
        <w:t xml:space="preserve"> perform a dry-run (</w:t>
      </w:r>
      <w:r w:rsidRPr="00335EF1">
        <w:rPr>
          <w:rStyle w:val="VerbatimChar"/>
        </w:rPr>
        <w:t>-d | --dry-run</w:t>
      </w:r>
      <w:r w:rsidRPr="00335EF1">
        <w:rPr>
          <w:color w:val="000000" w:themeColor="text1"/>
        </w:rPr>
        <w:t xml:space="preserve">) before running with </w:t>
      </w:r>
      <w:r w:rsidRPr="00335EF1">
        <w:rPr>
          <w:rStyle w:val="VerbatimChar"/>
        </w:rPr>
        <w:t>-x | --execute</w:t>
      </w:r>
      <w:r w:rsidRPr="00335EF1">
        <w:rPr>
          <w:color w:val="000000" w:themeColor="text1"/>
        </w:rPr>
        <w:t xml:space="preserve"> parameter, as it will run the firmware updates.</w:t>
      </w:r>
    </w:p>
    <w:p w14:paraId="07AF0EED" w14:textId="77777777" w:rsidR="007F663C" w:rsidRPr="00335EF1" w:rsidRDefault="004C3027">
      <w:pPr>
        <w:pStyle w:val="BodyText"/>
        <w:rPr>
          <w:color w:val="000000" w:themeColor="text1"/>
        </w:rPr>
      </w:pPr>
      <w:r w:rsidRPr="00335EF1">
        <w:rPr>
          <w:color w:val="000000" w:themeColor="text1"/>
        </w:rPr>
        <w:t xml:space="preserve">The </w:t>
      </w:r>
      <w:r w:rsidRPr="00335EF1">
        <w:rPr>
          <w:rStyle w:val="VerbatimChar"/>
        </w:rPr>
        <w:t>-v | --verbose</w:t>
      </w:r>
      <w:r w:rsidRPr="00335EF1">
        <w:rPr>
          <w:color w:val="000000" w:themeColor="text1"/>
        </w:rPr>
        <w:t xml:space="preserve"> parameter add verbosity to the output (both console &amp; log).</w:t>
      </w:r>
    </w:p>
    <w:p w14:paraId="07AF0EEE" w14:textId="77777777" w:rsidR="007F663C" w:rsidRPr="00335EF1" w:rsidRDefault="004C3027">
      <w:pPr>
        <w:pStyle w:val="BodyText"/>
        <w:rPr>
          <w:color w:val="000000" w:themeColor="text1"/>
        </w:rPr>
      </w:pPr>
      <w:r w:rsidRPr="00335EF1">
        <w:rPr>
          <w:color w:val="000000" w:themeColor="text1"/>
        </w:rPr>
        <w:t xml:space="preserve">The </w:t>
      </w:r>
      <w:r w:rsidRPr="00335EF1">
        <w:rPr>
          <w:rStyle w:val="VerbatimChar"/>
        </w:rPr>
        <w:t>-c | --clearlog</w:t>
      </w:r>
      <w:r w:rsidRPr="00335EF1">
        <w:rPr>
          <w:color w:val="000000" w:themeColor="text1"/>
        </w:rPr>
        <w:t xml:space="preserve"> parameter will create a backup of the current log and initializes a new empty log file.</w:t>
      </w:r>
    </w:p>
    <w:p w14:paraId="07AF0EEF" w14:textId="77777777" w:rsidR="007F663C" w:rsidRPr="00335EF1" w:rsidRDefault="004C3027" w:rsidP="00C059C0">
      <w:pPr>
        <w:pStyle w:val="BodyText"/>
        <w:jc w:val="left"/>
        <w:rPr>
          <w:color w:val="000000" w:themeColor="text1"/>
        </w:rPr>
      </w:pPr>
      <w:r w:rsidRPr="00335EF1">
        <w:rPr>
          <w:color w:val="000000" w:themeColor="text1"/>
        </w:rPr>
        <w:t>The tool will (main workflow):</w:t>
      </w:r>
      <w:r w:rsidRPr="00335EF1">
        <w:rPr>
          <w:color w:val="000000" w:themeColor="text1"/>
        </w:rPr>
        <w:br/>
        <w:t>- Ask for the master password if needed (optional)</w:t>
      </w:r>
      <w:r w:rsidRPr="00335EF1">
        <w:rPr>
          <w:color w:val="000000" w:themeColor="text1"/>
        </w:rPr>
        <w:br/>
        <w:t>- Connect to your LXCA instance.</w:t>
      </w:r>
      <w:r w:rsidRPr="00335EF1">
        <w:rPr>
          <w:color w:val="000000" w:themeColor="text1"/>
        </w:rPr>
        <w:br/>
        <w:t>- Check your ThinkSystem nodes for available updates.</w:t>
      </w:r>
      <w:r w:rsidRPr="00335EF1">
        <w:rPr>
          <w:color w:val="000000" w:themeColor="text1"/>
        </w:rPr>
        <w:br/>
        <w:t>- Orchestrate firmware update across the cluster/nodes.</w:t>
      </w:r>
    </w:p>
    <w:p w14:paraId="07AF0EF0" w14:textId="77777777" w:rsidR="007F663C" w:rsidRPr="00335EF1" w:rsidRDefault="004C3027">
      <w:pPr>
        <w:pStyle w:val="BodyText"/>
        <w:rPr>
          <w:color w:val="000000" w:themeColor="text1"/>
        </w:rPr>
      </w:pPr>
      <w:r w:rsidRPr="00335EF1">
        <w:rPr>
          <w:b/>
          <w:bCs/>
          <w:color w:val="000000" w:themeColor="text1"/>
        </w:rPr>
        <w:lastRenderedPageBreak/>
        <w:t>Please note</w:t>
      </w:r>
      <w:r w:rsidRPr="00335EF1">
        <w:rPr>
          <w:color w:val="000000" w:themeColor="text1"/>
        </w:rPr>
        <w:t>: At present, online migration of the CT container is unsupported; therefore, migration will be performed by shutting down the container and instantly restarting it on the target host.</w:t>
      </w:r>
    </w:p>
    <w:p w14:paraId="07AF0EF1" w14:textId="77777777" w:rsidR="007F663C" w:rsidRPr="00335EF1" w:rsidRDefault="00000000">
      <w:pPr>
        <w:rPr>
          <w:color w:val="000000" w:themeColor="text1"/>
        </w:rPr>
      </w:pPr>
      <w:r>
        <w:rPr>
          <w:color w:val="000000" w:themeColor="text1"/>
        </w:rPr>
        <w:pict w14:anchorId="07AF0F03">
          <v:rect id="_x0000_i1030" style="width:0;height:1.5pt" o:hralign="center" o:hrstd="t" o:hr="t"/>
        </w:pict>
      </w:r>
    </w:p>
    <w:p w14:paraId="07AF0EF2" w14:textId="77777777" w:rsidR="007F663C" w:rsidRPr="00335EF1" w:rsidRDefault="004C3027">
      <w:pPr>
        <w:pStyle w:val="Heading2"/>
        <w:rPr>
          <w:color w:val="000000" w:themeColor="text1"/>
        </w:rPr>
      </w:pPr>
      <w:bookmarkStart w:id="14" w:name="logging"/>
      <w:bookmarkEnd w:id="13"/>
      <w:r w:rsidRPr="00335EF1">
        <w:rPr>
          <w:color w:val="000000" w:themeColor="text1"/>
        </w:rPr>
        <w:t>Logging</w:t>
      </w:r>
    </w:p>
    <w:p w14:paraId="07AF0EF3" w14:textId="77777777" w:rsidR="007F663C" w:rsidRPr="00335EF1" w:rsidRDefault="004C3027" w:rsidP="00CC395E">
      <w:pPr>
        <w:pStyle w:val="FirstParagraph"/>
        <w:jc w:val="left"/>
        <w:rPr>
          <w:color w:val="000000" w:themeColor="text1"/>
        </w:rPr>
      </w:pPr>
      <w:r w:rsidRPr="00335EF1">
        <w:rPr>
          <w:color w:val="000000" w:themeColor="text1"/>
        </w:rPr>
        <w:t>All operations are logged to the console and also to a log file (</w:t>
      </w:r>
      <w:r w:rsidRPr="00335EF1">
        <w:rPr>
          <w:rStyle w:val="VerbatimChar"/>
        </w:rPr>
        <w:t>lxca_proxmox_integrator.log</w:t>
      </w:r>
      <w:r w:rsidRPr="00335EF1">
        <w:rPr>
          <w:color w:val="000000" w:themeColor="text1"/>
        </w:rPr>
        <w:t>). Review logs to verify update success and troubleshoot any issues.</w:t>
      </w:r>
    </w:p>
    <w:p w14:paraId="07AF0EF4" w14:textId="77777777" w:rsidR="007F663C" w:rsidRPr="00335EF1" w:rsidRDefault="00000000">
      <w:pPr>
        <w:rPr>
          <w:color w:val="000000" w:themeColor="text1"/>
        </w:rPr>
      </w:pPr>
      <w:r>
        <w:rPr>
          <w:color w:val="000000" w:themeColor="text1"/>
        </w:rPr>
        <w:pict w14:anchorId="07AF0F04">
          <v:rect id="_x0000_i1031" style="width:0;height:1.5pt" o:hralign="center" o:hrstd="t" o:hr="t"/>
        </w:pict>
      </w:r>
    </w:p>
    <w:p w14:paraId="07AF0EF5" w14:textId="77777777" w:rsidR="007F663C" w:rsidRPr="00335EF1" w:rsidRDefault="004C3027">
      <w:pPr>
        <w:pStyle w:val="Heading2"/>
        <w:rPr>
          <w:color w:val="000000" w:themeColor="text1"/>
        </w:rPr>
      </w:pPr>
      <w:bookmarkStart w:id="15" w:name="disclaimers"/>
      <w:bookmarkEnd w:id="14"/>
      <w:r w:rsidRPr="00335EF1">
        <w:rPr>
          <w:color w:val="000000" w:themeColor="text1"/>
        </w:rPr>
        <w:t>Disclaimers</w:t>
      </w:r>
    </w:p>
    <w:p w14:paraId="07AF0EF6" w14:textId="77777777" w:rsidR="007F663C" w:rsidRPr="00335EF1" w:rsidRDefault="004C3027">
      <w:pPr>
        <w:numPr>
          <w:ilvl w:val="0"/>
          <w:numId w:val="15"/>
        </w:numPr>
        <w:rPr>
          <w:color w:val="000000" w:themeColor="text1"/>
        </w:rPr>
      </w:pPr>
      <w:r w:rsidRPr="00335EF1">
        <w:rPr>
          <w:color w:val="000000" w:themeColor="text1"/>
        </w:rPr>
        <w:t>As best practice, we warmly suggest to always test firmware and driver updates in a staging or non-production environment before rolling them out cluster-wide. You can also leverage the DRY_RUN execution to perform a simulation for the other operations but not applying firmware updates.</w:t>
      </w:r>
    </w:p>
    <w:p w14:paraId="07AF0EF7" w14:textId="77777777" w:rsidR="007F663C" w:rsidRPr="00335EF1" w:rsidRDefault="004C3027">
      <w:pPr>
        <w:numPr>
          <w:ilvl w:val="0"/>
          <w:numId w:val="15"/>
        </w:numPr>
        <w:rPr>
          <w:color w:val="000000" w:themeColor="text1"/>
        </w:rPr>
      </w:pPr>
      <w:r w:rsidRPr="00335EF1">
        <w:rPr>
          <w:color w:val="000000" w:themeColor="text1"/>
        </w:rPr>
        <w:t>Any errors encountered during the procedure will result in the tool being stopped, allowing the IT admin to verify and fix the issue. The only exception is related to the “power on” of the VMs/CTS that will be showed in the log but the procedure will continue. Manual recovery could be required to restore the correct state.</w:t>
      </w:r>
    </w:p>
    <w:p w14:paraId="07AF0EF8" w14:textId="77777777" w:rsidR="007F663C" w:rsidRPr="00335EF1" w:rsidRDefault="004C3027">
      <w:pPr>
        <w:numPr>
          <w:ilvl w:val="0"/>
          <w:numId w:val="15"/>
        </w:numPr>
        <w:rPr>
          <w:color w:val="000000" w:themeColor="text1"/>
        </w:rPr>
      </w:pPr>
      <w:r w:rsidRPr="00335EF1">
        <w:rPr>
          <w:color w:val="000000" w:themeColor="text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7AF0EF9" w14:textId="77777777" w:rsidR="007F663C" w:rsidRPr="00335EF1" w:rsidRDefault="004C3027">
      <w:pPr>
        <w:pStyle w:val="Heading2"/>
        <w:rPr>
          <w:color w:val="000000" w:themeColor="text1"/>
        </w:rPr>
      </w:pPr>
      <w:bookmarkStart w:id="16" w:name="license"/>
      <w:bookmarkEnd w:id="15"/>
      <w:r w:rsidRPr="00335EF1">
        <w:rPr>
          <w:color w:val="000000" w:themeColor="text1"/>
        </w:rPr>
        <w:t>License</w:t>
      </w:r>
    </w:p>
    <w:p w14:paraId="07AF0EFA" w14:textId="77777777" w:rsidR="007F663C" w:rsidRPr="00335EF1" w:rsidRDefault="004C3027" w:rsidP="00AD2D04">
      <w:r w:rsidRPr="00335EF1">
        <w:t>Licensed under the Apache License, Version 2.0 (the “License”): http://www.apache.org/licenses/LICENSE-2.0</w:t>
      </w:r>
    </w:p>
    <w:p w14:paraId="07AF0EFB" w14:textId="77777777" w:rsidR="007F663C" w:rsidRPr="00335EF1" w:rsidRDefault="004C3027">
      <w:pPr>
        <w:pStyle w:val="Heading2"/>
        <w:rPr>
          <w:color w:val="000000" w:themeColor="text1"/>
        </w:rPr>
      </w:pPr>
      <w:bookmarkStart w:id="17" w:name="author"/>
      <w:bookmarkEnd w:id="16"/>
      <w:r w:rsidRPr="00335EF1">
        <w:rPr>
          <w:color w:val="000000" w:themeColor="text1"/>
        </w:rPr>
        <w:t>Author</w:t>
      </w:r>
    </w:p>
    <w:p w14:paraId="07AF0EFC" w14:textId="77777777" w:rsidR="007F663C" w:rsidRPr="00335EF1" w:rsidRDefault="004C3027">
      <w:pPr>
        <w:pStyle w:val="FirstParagraph"/>
        <w:rPr>
          <w:color w:val="000000" w:themeColor="text1"/>
        </w:rPr>
      </w:pPr>
      <w:r w:rsidRPr="00335EF1">
        <w:rPr>
          <w:b/>
          <w:bCs/>
          <w:color w:val="000000" w:themeColor="text1"/>
        </w:rPr>
        <w:t>Mario Sebastiani</w:t>
      </w:r>
      <w:r w:rsidRPr="00335EF1">
        <w:rPr>
          <w:color w:val="000000" w:themeColor="text1"/>
        </w:rPr>
        <w:t xml:space="preserve"> is part of the Lenovo ISG Technical Sales team in Italy, where he focuses on HPC/AI and SMB businesses. He’s a Linux enthusiast with over 30 years of IT experience, most of which was spent on IBM delivery services and developing solution architectures, with a focus on security in recent years. Mario joined Lenovo in 2022 and has recently been deepening his knowledge of AI solutions.</w:t>
      </w:r>
    </w:p>
    <w:p w14:paraId="07AF0EFD" w14:textId="77777777" w:rsidR="007F663C" w:rsidRPr="00335EF1" w:rsidRDefault="004C3027">
      <w:pPr>
        <w:pStyle w:val="BodyText"/>
        <w:rPr>
          <w:color w:val="000000" w:themeColor="text1"/>
        </w:rPr>
      </w:pPr>
      <w:r w:rsidRPr="00335EF1">
        <w:rPr>
          <w:color w:val="000000" w:themeColor="text1"/>
        </w:rPr>
        <w:t xml:space="preserve">A special thanks to </w:t>
      </w:r>
      <w:r w:rsidRPr="00335EF1">
        <w:rPr>
          <w:b/>
          <w:bCs/>
          <w:color w:val="000000" w:themeColor="text1"/>
        </w:rPr>
        <w:t>Matthias Marx</w:t>
      </w:r>
      <w:r w:rsidRPr="00335EF1">
        <w:rPr>
          <w:color w:val="000000" w:themeColor="text1"/>
        </w:rPr>
        <w:t xml:space="preserve"> and </w:t>
      </w:r>
      <w:r w:rsidRPr="00335EF1">
        <w:rPr>
          <w:b/>
          <w:bCs/>
          <w:color w:val="000000" w:themeColor="text1"/>
        </w:rPr>
        <w:t>Silvio Erdenberger</w:t>
      </w:r>
      <w:r w:rsidRPr="00335EF1">
        <w:rPr>
          <w:color w:val="000000" w:themeColor="text1"/>
        </w:rPr>
        <w:t xml:space="preserve"> from Lenovo EMEA IC and to </w:t>
      </w:r>
      <w:r w:rsidRPr="00335EF1">
        <w:rPr>
          <w:b/>
          <w:bCs/>
          <w:color w:val="000000" w:themeColor="text1"/>
        </w:rPr>
        <w:t>Gianfranco Bauco</w:t>
      </w:r>
      <w:r w:rsidRPr="00335EF1">
        <w:rPr>
          <w:color w:val="000000" w:themeColor="text1"/>
        </w:rPr>
        <w:t xml:space="preserve"> from Lenovo ISG Italy Technical Sales team for their contribution and support developing this tool.</w:t>
      </w:r>
      <w:bookmarkEnd w:id="0"/>
      <w:bookmarkEnd w:id="17"/>
    </w:p>
    <w:sectPr w:rsidR="007F663C" w:rsidRPr="00335EF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6DEEB" w14:textId="77777777" w:rsidR="00AD597F" w:rsidRDefault="00AD597F">
      <w:pPr>
        <w:spacing w:after="0"/>
      </w:pPr>
      <w:r>
        <w:separator/>
      </w:r>
    </w:p>
  </w:endnote>
  <w:endnote w:type="continuationSeparator" w:id="0">
    <w:p w14:paraId="34C80E31" w14:textId="77777777" w:rsidR="00AD597F" w:rsidRDefault="00AD59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0EC2E" w14:textId="77777777" w:rsidR="00AD597F" w:rsidRDefault="00AD597F">
      <w:r>
        <w:separator/>
      </w:r>
    </w:p>
  </w:footnote>
  <w:footnote w:type="continuationSeparator" w:id="0">
    <w:p w14:paraId="41E08825" w14:textId="77777777" w:rsidR="00AD597F" w:rsidRDefault="00AD5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A550639E"/>
    <w:lvl w:ilvl="0">
      <w:numFmt w:val="bullet"/>
      <w:pStyle w:val="SourceCode"/>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851296E6"/>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30766A28"/>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1913078240">
    <w:abstractNumId w:val="0"/>
  </w:num>
  <w:num w:numId="2" w16cid:durableId="1558320771">
    <w:abstractNumId w:val="1"/>
  </w:num>
  <w:num w:numId="3" w16cid:durableId="313533376">
    <w:abstractNumId w:val="1"/>
  </w:num>
  <w:num w:numId="4" w16cid:durableId="769617173">
    <w:abstractNumId w:val="1"/>
  </w:num>
  <w:num w:numId="5" w16cid:durableId="595361408">
    <w:abstractNumId w:val="1"/>
  </w:num>
  <w:num w:numId="6" w16cid:durableId="1409618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7560434">
    <w:abstractNumId w:val="1"/>
  </w:num>
  <w:num w:numId="8" w16cid:durableId="102845286">
    <w:abstractNumId w:val="1"/>
  </w:num>
  <w:num w:numId="9" w16cid:durableId="10342350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6204939">
    <w:abstractNumId w:val="1"/>
  </w:num>
  <w:num w:numId="11" w16cid:durableId="1866864274">
    <w:abstractNumId w:val="1"/>
  </w:num>
  <w:num w:numId="12" w16cid:durableId="497892689">
    <w:abstractNumId w:val="1"/>
  </w:num>
  <w:num w:numId="13" w16cid:durableId="830752698">
    <w:abstractNumId w:val="1"/>
  </w:num>
  <w:num w:numId="14" w16cid:durableId="371224342">
    <w:abstractNumId w:val="1"/>
  </w:num>
  <w:num w:numId="15" w16cid:durableId="630478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63C"/>
    <w:rsid w:val="000A02C2"/>
    <w:rsid w:val="000C0E00"/>
    <w:rsid w:val="002A4EE0"/>
    <w:rsid w:val="00335EF1"/>
    <w:rsid w:val="003402FF"/>
    <w:rsid w:val="004C3027"/>
    <w:rsid w:val="00576F12"/>
    <w:rsid w:val="0059074C"/>
    <w:rsid w:val="00595E29"/>
    <w:rsid w:val="007F663C"/>
    <w:rsid w:val="008F59C0"/>
    <w:rsid w:val="009A0682"/>
    <w:rsid w:val="00A25BEC"/>
    <w:rsid w:val="00AD2D04"/>
    <w:rsid w:val="00AD597F"/>
    <w:rsid w:val="00B717F6"/>
    <w:rsid w:val="00B7554F"/>
    <w:rsid w:val="00B93FDF"/>
    <w:rsid w:val="00C059C0"/>
    <w:rsid w:val="00CC395E"/>
    <w:rsid w:val="00D43919"/>
    <w:rsid w:val="00D95498"/>
    <w:rsid w:val="00E00696"/>
    <w:rsid w:val="00E4205C"/>
    <w:rsid w:val="00E44274"/>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F0E96"/>
  <w15:docId w15:val="{196E919C-01EC-42E4-B32C-DC1F137A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5BEC"/>
    <w:rPr>
      <w:rFonts w:ascii="Arial" w:hAnsi="Arial"/>
    </w:rPr>
  </w:style>
  <w:style w:type="paragraph" w:styleId="Heading1">
    <w:name w:val="heading 1"/>
    <w:basedOn w:val="Normal"/>
    <w:next w:val="BodyText"/>
    <w:uiPriority w:val="9"/>
    <w:qFormat/>
    <w:rsid w:val="00B7554F"/>
    <w:pPr>
      <w:keepNext/>
      <w:keepLines/>
      <w:spacing w:before="480" w:after="0"/>
      <w:outlineLvl w:val="0"/>
    </w:pPr>
    <w:rPr>
      <w:rFonts w:eastAsiaTheme="majorEastAsia" w:cstheme="majorBidi"/>
      <w:b/>
      <w:bCs/>
      <w:sz w:val="40"/>
      <w:szCs w:val="32"/>
    </w:rPr>
  </w:style>
  <w:style w:type="paragraph" w:styleId="Heading2">
    <w:name w:val="heading 2"/>
    <w:basedOn w:val="Normal"/>
    <w:next w:val="BodyText"/>
    <w:uiPriority w:val="9"/>
    <w:unhideWhenUsed/>
    <w:qFormat/>
    <w:rsid w:val="00B7554F"/>
    <w:pPr>
      <w:keepNext/>
      <w:keepLines/>
      <w:spacing w:before="200" w:after="0"/>
      <w:outlineLvl w:val="1"/>
    </w:pPr>
    <w:rPr>
      <w:rFonts w:eastAsiaTheme="majorEastAsia" w:cstheme="majorBidi"/>
      <w:b/>
      <w:bCs/>
      <w:sz w:val="32"/>
      <w:szCs w:val="28"/>
    </w:rPr>
  </w:style>
  <w:style w:type="paragraph" w:styleId="Heading3">
    <w:name w:val="heading 3"/>
    <w:basedOn w:val="Normal"/>
    <w:next w:val="BodyText"/>
    <w:uiPriority w:val="9"/>
    <w:unhideWhenUsed/>
    <w:qFormat/>
    <w:rsid w:val="00B7554F"/>
    <w:pPr>
      <w:keepNext/>
      <w:keepLines/>
      <w:spacing w:before="200" w:after="0"/>
      <w:outlineLvl w:val="2"/>
    </w:pPr>
    <w:rPr>
      <w:rFonts w:eastAsiaTheme="majorEastAsia" w:cstheme="majorBidi"/>
      <w:b/>
      <w:bCs/>
      <w:sz w:val="28"/>
    </w:rPr>
  </w:style>
  <w:style w:type="paragraph" w:styleId="Heading4">
    <w:name w:val="heading 4"/>
    <w:basedOn w:val="Normal"/>
    <w:next w:val="BodyText"/>
    <w:uiPriority w:val="9"/>
    <w:unhideWhenUsed/>
    <w:qFormat/>
    <w:rsid w:val="00B7554F"/>
    <w:pPr>
      <w:keepNext/>
      <w:keepLines/>
      <w:spacing w:before="200" w:after="0"/>
      <w:outlineLvl w:val="3"/>
    </w:pPr>
    <w:rPr>
      <w:rFonts w:asciiTheme="majorHAnsi" w:eastAsiaTheme="majorEastAsia" w:hAnsiTheme="majorHAnsi" w:cstheme="majorBidi"/>
      <w:bCs/>
      <w:i/>
      <w:sz w:val="28"/>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9A0682"/>
    <w:pPr>
      <w:spacing w:before="180" w:after="180"/>
      <w:jc w:val="both"/>
    </w:pPr>
  </w:style>
  <w:style w:type="paragraph" w:customStyle="1" w:styleId="FirstParagraph">
    <w:name w:val="First Paragraph"/>
    <w:basedOn w:val="BodyText"/>
    <w:next w:val="BodyText"/>
    <w:qFormat/>
    <w:rsid w:val="009A0682"/>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595E29"/>
    <w:rPr>
      <w:rFonts w:ascii="Consolas" w:hAnsi="Consolas"/>
      <w:color w:val="000000" w:themeColor="text1"/>
      <w:szCs w:val="28"/>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365F91" w:themeColor="accent1" w:themeShade="BF"/>
    </w:rPr>
  </w:style>
  <w:style w:type="paragraph" w:customStyle="1" w:styleId="SourceCode">
    <w:name w:val="Source Code"/>
    <w:basedOn w:val="Normal"/>
    <w:link w:val="VerbatimChar"/>
    <w:rsid w:val="00595E29"/>
    <w:pPr>
      <w:numPr>
        <w:numId w:val="1"/>
      </w:numPr>
      <w:wordWrap w:val="0"/>
    </w:pPr>
    <w:rPr>
      <w:rFonts w:ascii="Consolas" w:hAnsi="Consolas"/>
      <w:color w:val="000000" w:themeColor="text1"/>
      <w:szCs w:val="28"/>
    </w:rPr>
  </w:style>
  <w:style w:type="character" w:customStyle="1" w:styleId="KeywordTok">
    <w:name w:val="KeywordTok"/>
    <w:basedOn w:val="VerbatimChar"/>
    <w:rPr>
      <w:rFonts w:ascii="Consolas" w:hAnsi="Consolas"/>
      <w:b/>
      <w:color w:val="007020"/>
      <w:szCs w:val="28"/>
    </w:rPr>
  </w:style>
  <w:style w:type="character" w:customStyle="1" w:styleId="DataTypeTok">
    <w:name w:val="DataTypeTok"/>
    <w:basedOn w:val="VerbatimChar"/>
    <w:rPr>
      <w:rFonts w:ascii="Consolas" w:hAnsi="Consolas"/>
      <w:color w:val="902000"/>
      <w:szCs w:val="28"/>
    </w:rPr>
  </w:style>
  <w:style w:type="character" w:customStyle="1" w:styleId="DecValTok">
    <w:name w:val="DecValTok"/>
    <w:basedOn w:val="VerbatimChar"/>
    <w:rPr>
      <w:rFonts w:ascii="Consolas" w:hAnsi="Consolas"/>
      <w:color w:val="40A070"/>
      <w:szCs w:val="28"/>
    </w:rPr>
  </w:style>
  <w:style w:type="character" w:customStyle="1" w:styleId="BaseNTok">
    <w:name w:val="BaseNTok"/>
    <w:basedOn w:val="VerbatimChar"/>
    <w:rPr>
      <w:rFonts w:ascii="Consolas" w:hAnsi="Consolas"/>
      <w:color w:val="40A070"/>
      <w:szCs w:val="28"/>
    </w:rPr>
  </w:style>
  <w:style w:type="character" w:customStyle="1" w:styleId="FloatTok">
    <w:name w:val="FloatTok"/>
    <w:basedOn w:val="VerbatimChar"/>
    <w:rPr>
      <w:rFonts w:ascii="Consolas" w:hAnsi="Consolas"/>
      <w:color w:val="40A070"/>
      <w:szCs w:val="28"/>
    </w:rPr>
  </w:style>
  <w:style w:type="character" w:customStyle="1" w:styleId="ConstantTok">
    <w:name w:val="ConstantTok"/>
    <w:basedOn w:val="VerbatimChar"/>
    <w:rPr>
      <w:rFonts w:ascii="Consolas" w:hAnsi="Consolas"/>
      <w:color w:val="880000"/>
      <w:szCs w:val="28"/>
    </w:rPr>
  </w:style>
  <w:style w:type="character" w:customStyle="1" w:styleId="CharTok">
    <w:name w:val="CharTok"/>
    <w:basedOn w:val="VerbatimChar"/>
    <w:rPr>
      <w:rFonts w:ascii="Consolas" w:hAnsi="Consolas"/>
      <w:color w:val="4070A0"/>
      <w:szCs w:val="28"/>
    </w:rPr>
  </w:style>
  <w:style w:type="character" w:customStyle="1" w:styleId="SpecialCharTok">
    <w:name w:val="SpecialCharTok"/>
    <w:basedOn w:val="VerbatimChar"/>
    <w:rPr>
      <w:rFonts w:ascii="Consolas" w:hAnsi="Consolas"/>
      <w:color w:val="4070A0"/>
      <w:szCs w:val="28"/>
    </w:rPr>
  </w:style>
  <w:style w:type="character" w:customStyle="1" w:styleId="StringTok">
    <w:name w:val="StringTok"/>
    <w:basedOn w:val="VerbatimChar"/>
    <w:rPr>
      <w:rFonts w:ascii="Consolas" w:hAnsi="Consolas"/>
      <w:color w:val="4070A0"/>
      <w:szCs w:val="28"/>
    </w:rPr>
  </w:style>
  <w:style w:type="character" w:customStyle="1" w:styleId="VerbatimStringTok">
    <w:name w:val="VerbatimStringTok"/>
    <w:basedOn w:val="VerbatimChar"/>
    <w:rPr>
      <w:rFonts w:ascii="Consolas" w:hAnsi="Consolas"/>
      <w:color w:val="4070A0"/>
      <w:szCs w:val="28"/>
    </w:rPr>
  </w:style>
  <w:style w:type="character" w:customStyle="1" w:styleId="SpecialStringTok">
    <w:name w:val="SpecialStringTok"/>
    <w:basedOn w:val="VerbatimChar"/>
    <w:rPr>
      <w:rFonts w:ascii="Consolas" w:hAnsi="Consolas"/>
      <w:color w:val="BB6688"/>
      <w:szCs w:val="28"/>
    </w:rPr>
  </w:style>
  <w:style w:type="character" w:customStyle="1" w:styleId="ImportTok">
    <w:name w:val="ImportTok"/>
    <w:basedOn w:val="VerbatimChar"/>
    <w:rPr>
      <w:rFonts w:ascii="Consolas" w:hAnsi="Consolas"/>
      <w:b/>
      <w:color w:val="008000"/>
      <w:szCs w:val="28"/>
    </w:rPr>
  </w:style>
  <w:style w:type="character" w:customStyle="1" w:styleId="CommentTok">
    <w:name w:val="CommentTok"/>
    <w:basedOn w:val="VerbatimChar"/>
    <w:rPr>
      <w:rFonts w:ascii="Consolas" w:hAnsi="Consolas"/>
      <w:i/>
      <w:color w:val="60A0B0"/>
      <w:szCs w:val="28"/>
    </w:rPr>
  </w:style>
  <w:style w:type="character" w:customStyle="1" w:styleId="DocumentationTok">
    <w:name w:val="DocumentationTok"/>
    <w:basedOn w:val="VerbatimChar"/>
    <w:rPr>
      <w:rFonts w:ascii="Consolas" w:hAnsi="Consolas"/>
      <w:i/>
      <w:color w:val="BA2121"/>
      <w:szCs w:val="28"/>
    </w:rPr>
  </w:style>
  <w:style w:type="character" w:customStyle="1" w:styleId="AnnotationTok">
    <w:name w:val="AnnotationTok"/>
    <w:basedOn w:val="VerbatimChar"/>
    <w:rPr>
      <w:rFonts w:ascii="Consolas" w:hAnsi="Consolas"/>
      <w:b/>
      <w:i/>
      <w:color w:val="60A0B0"/>
      <w:szCs w:val="28"/>
    </w:rPr>
  </w:style>
  <w:style w:type="character" w:customStyle="1" w:styleId="CommentVarTok">
    <w:name w:val="CommentVarTok"/>
    <w:basedOn w:val="VerbatimChar"/>
    <w:rPr>
      <w:rFonts w:ascii="Consolas" w:hAnsi="Consolas"/>
      <w:b/>
      <w:i/>
      <w:color w:val="60A0B0"/>
      <w:szCs w:val="28"/>
    </w:rPr>
  </w:style>
  <w:style w:type="character" w:customStyle="1" w:styleId="OtherTok">
    <w:name w:val="OtherTok"/>
    <w:basedOn w:val="VerbatimChar"/>
    <w:rPr>
      <w:rFonts w:ascii="Consolas" w:hAnsi="Consolas"/>
      <w:color w:val="007020"/>
      <w:szCs w:val="28"/>
    </w:rPr>
  </w:style>
  <w:style w:type="character" w:customStyle="1" w:styleId="FunctionTok">
    <w:name w:val="FunctionTok"/>
    <w:basedOn w:val="VerbatimChar"/>
    <w:rPr>
      <w:rFonts w:ascii="Consolas" w:hAnsi="Consolas"/>
      <w:color w:val="06287E"/>
      <w:szCs w:val="28"/>
    </w:rPr>
  </w:style>
  <w:style w:type="character" w:customStyle="1" w:styleId="VariableTok">
    <w:name w:val="VariableTok"/>
    <w:basedOn w:val="VerbatimChar"/>
    <w:rPr>
      <w:rFonts w:ascii="Consolas" w:hAnsi="Consolas"/>
      <w:color w:val="19177C"/>
      <w:szCs w:val="28"/>
    </w:rPr>
  </w:style>
  <w:style w:type="character" w:customStyle="1" w:styleId="ControlFlowTok">
    <w:name w:val="ControlFlowTok"/>
    <w:basedOn w:val="VerbatimChar"/>
    <w:rPr>
      <w:rFonts w:ascii="Consolas" w:hAnsi="Consolas"/>
      <w:b/>
      <w:color w:val="007020"/>
      <w:szCs w:val="28"/>
    </w:rPr>
  </w:style>
  <w:style w:type="character" w:customStyle="1" w:styleId="OperatorTok">
    <w:name w:val="OperatorTok"/>
    <w:basedOn w:val="VerbatimChar"/>
    <w:rPr>
      <w:rFonts w:ascii="Consolas" w:hAnsi="Consolas"/>
      <w:color w:val="666666"/>
      <w:szCs w:val="28"/>
    </w:rPr>
  </w:style>
  <w:style w:type="character" w:customStyle="1" w:styleId="BuiltInTok">
    <w:name w:val="BuiltInTok"/>
    <w:basedOn w:val="VerbatimChar"/>
    <w:rPr>
      <w:rFonts w:ascii="Consolas" w:hAnsi="Consolas"/>
      <w:color w:val="008000"/>
      <w:szCs w:val="28"/>
    </w:rPr>
  </w:style>
  <w:style w:type="character" w:customStyle="1" w:styleId="ExtensionTok">
    <w:name w:val="ExtensionTok"/>
    <w:basedOn w:val="VerbatimChar"/>
    <w:rPr>
      <w:rFonts w:ascii="Consolas" w:hAnsi="Consolas"/>
      <w:color w:val="000000" w:themeColor="text1"/>
      <w:szCs w:val="28"/>
    </w:rPr>
  </w:style>
  <w:style w:type="character" w:customStyle="1" w:styleId="PreprocessorTok">
    <w:name w:val="PreprocessorTok"/>
    <w:basedOn w:val="VerbatimChar"/>
    <w:rPr>
      <w:rFonts w:ascii="Consolas" w:hAnsi="Consolas"/>
      <w:color w:val="BC7A00"/>
      <w:szCs w:val="28"/>
    </w:rPr>
  </w:style>
  <w:style w:type="character" w:customStyle="1" w:styleId="AttributeTok">
    <w:name w:val="AttributeTok"/>
    <w:basedOn w:val="VerbatimChar"/>
    <w:rPr>
      <w:rFonts w:ascii="Consolas" w:hAnsi="Consolas"/>
      <w:color w:val="7D9029"/>
      <w:szCs w:val="28"/>
    </w:rPr>
  </w:style>
  <w:style w:type="character" w:customStyle="1" w:styleId="RegionMarkerTok">
    <w:name w:val="RegionMarkerTok"/>
    <w:basedOn w:val="VerbatimChar"/>
    <w:rPr>
      <w:rFonts w:ascii="Consolas" w:hAnsi="Consolas"/>
      <w:color w:val="000000" w:themeColor="text1"/>
      <w:szCs w:val="28"/>
    </w:rPr>
  </w:style>
  <w:style w:type="character" w:customStyle="1" w:styleId="InformationTok">
    <w:name w:val="InformationTok"/>
    <w:basedOn w:val="VerbatimChar"/>
    <w:rPr>
      <w:rFonts w:ascii="Consolas" w:hAnsi="Consolas"/>
      <w:b/>
      <w:i/>
      <w:color w:val="60A0B0"/>
      <w:szCs w:val="28"/>
    </w:rPr>
  </w:style>
  <w:style w:type="character" w:customStyle="1" w:styleId="WarningTok">
    <w:name w:val="WarningTok"/>
    <w:basedOn w:val="VerbatimChar"/>
    <w:rPr>
      <w:rFonts w:ascii="Consolas" w:hAnsi="Consolas"/>
      <w:b/>
      <w:i/>
      <w:color w:val="60A0B0"/>
      <w:szCs w:val="28"/>
    </w:rPr>
  </w:style>
  <w:style w:type="character" w:customStyle="1" w:styleId="AlertTok">
    <w:name w:val="AlertTok"/>
    <w:basedOn w:val="VerbatimChar"/>
    <w:rPr>
      <w:rFonts w:ascii="Consolas" w:hAnsi="Consolas"/>
      <w:b/>
      <w:color w:val="FF0000"/>
      <w:szCs w:val="28"/>
    </w:rPr>
  </w:style>
  <w:style w:type="character" w:customStyle="1" w:styleId="ErrorTok">
    <w:name w:val="ErrorTok"/>
    <w:basedOn w:val="VerbatimChar"/>
    <w:rPr>
      <w:rFonts w:ascii="Consolas" w:hAnsi="Consolas"/>
      <w:b/>
      <w:color w:val="FF0000"/>
      <w:szCs w:val="28"/>
    </w:rPr>
  </w:style>
  <w:style w:type="character" w:customStyle="1" w:styleId="NormalTok">
    <w:name w:val="NormalTok"/>
    <w:basedOn w:val="VerbatimChar"/>
    <w:rPr>
      <w:rFonts w:ascii="Consolas" w:hAnsi="Consolas"/>
      <w:color w:val="000000" w:themeColor="text1"/>
      <w:szCs w:val="28"/>
    </w:rPr>
  </w:style>
  <w:style w:type="paragraph" w:customStyle="1" w:styleId="Code">
    <w:name w:val="Code"/>
    <w:basedOn w:val="SourceCode"/>
    <w:link w:val="CodeChar"/>
    <w:qFormat/>
    <w:rsid w:val="0059074C"/>
    <w:rPr>
      <w:sz w:val="28"/>
      <w:szCs w:val="32"/>
    </w:rPr>
  </w:style>
  <w:style w:type="character" w:customStyle="1" w:styleId="CodeChar">
    <w:name w:val="Code Char"/>
    <w:basedOn w:val="VerbatimChar"/>
    <w:link w:val="Code"/>
    <w:rsid w:val="0059074C"/>
    <w:rPr>
      <w:rFonts w:ascii="Consolas" w:hAnsi="Consolas"/>
      <w:color w:val="000000" w:themeColor="text1"/>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2110</Words>
  <Characters>12031</Characters>
  <Application>Microsoft Office Word</Application>
  <DocSecurity>0</DocSecurity>
  <Lines>100</Lines>
  <Paragraphs>28</Paragraphs>
  <ScaleCrop>false</ScaleCrop>
  <Company/>
  <LinksUpToDate>false</LinksUpToDate>
  <CharactersWithSpaces>14113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Sebastiani</dc:creator>
  <cp:keywords/>
  <cp:lastModifiedBy>Mario Sebastiani</cp:lastModifiedBy>
  <cp:revision>3</cp:revision>
  <dcterms:created xsi:type="dcterms:W3CDTF">2025-09-18T03:22:00Z</dcterms:created>
  <dcterms:modified xsi:type="dcterms:W3CDTF">2025-09-18T03:23:00Z</dcterms:modified>
</cp:coreProperties>
</file>